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6F1" w:rsidRPr="00161F3A" w:rsidRDefault="006736F1" w:rsidP="006874E6">
      <w:pPr>
        <w:widowControl w:val="0"/>
        <w:spacing w:after="0" w:line="240" w:lineRule="auto"/>
        <w:ind w:left="5529"/>
        <w:rPr>
          <w:rFonts w:ascii="Times New Roman" w:hAnsi="Times New Roman" w:cs="Times New Roman"/>
          <w:i/>
          <w:sz w:val="24"/>
          <w:szCs w:val="24"/>
        </w:rPr>
      </w:pPr>
      <w:r w:rsidRPr="00161F3A">
        <w:rPr>
          <w:rFonts w:ascii="Times New Roman" w:hAnsi="Times New Roman" w:cs="Times New Roman"/>
          <w:i/>
          <w:sz w:val="24"/>
          <w:szCs w:val="24"/>
        </w:rPr>
        <w:t>Утверждено решением</w:t>
      </w:r>
    </w:p>
    <w:p w:rsidR="006736F1" w:rsidRPr="00161F3A" w:rsidRDefault="006736F1" w:rsidP="006874E6">
      <w:pPr>
        <w:widowControl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  <w:r w:rsidRPr="00161F3A">
        <w:rPr>
          <w:rFonts w:ascii="Times New Roman" w:hAnsi="Times New Roman" w:cs="Times New Roman"/>
          <w:i/>
          <w:sz w:val="24"/>
          <w:szCs w:val="24"/>
        </w:rPr>
        <w:t xml:space="preserve">Совета директоров </w:t>
      </w:r>
      <w:r w:rsidR="00F1439E">
        <w:rPr>
          <w:rFonts w:ascii="Times New Roman" w:hAnsi="Times New Roman" w:cs="Times New Roman"/>
          <w:i/>
          <w:sz w:val="24"/>
          <w:szCs w:val="24"/>
        </w:rPr>
        <w:t>АО «Россети Тюмень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Pr="00161F3A">
        <w:rPr>
          <w:rFonts w:ascii="Times New Roman" w:hAnsi="Times New Roman" w:cs="Times New Roman"/>
          <w:i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r w:rsidRPr="00161F3A">
        <w:rPr>
          <w:rFonts w:ascii="Times New Roman" w:hAnsi="Times New Roman" w:cs="Times New Roman"/>
          <w:i/>
          <w:sz w:val="24"/>
          <w:szCs w:val="24"/>
        </w:rPr>
        <w:t>.</w:t>
      </w:r>
      <w:r w:rsidR="00F1439E">
        <w:rPr>
          <w:rFonts w:ascii="Times New Roman" w:hAnsi="Times New Roman" w:cs="Times New Roman"/>
          <w:i/>
          <w:sz w:val="24"/>
          <w:szCs w:val="24"/>
        </w:rPr>
        <w:t>_</w:t>
      </w:r>
      <w:r w:rsidRPr="00161F3A">
        <w:rPr>
          <w:rFonts w:ascii="Times New Roman" w:hAnsi="Times New Roman" w:cs="Times New Roman"/>
          <w:i/>
          <w:sz w:val="24"/>
          <w:szCs w:val="24"/>
        </w:rPr>
        <w:t>.20</w:t>
      </w:r>
      <w:r w:rsidR="00F1439E">
        <w:rPr>
          <w:rFonts w:ascii="Times New Roman" w:hAnsi="Times New Roman" w:cs="Times New Roman"/>
          <w:i/>
          <w:sz w:val="24"/>
          <w:szCs w:val="24"/>
        </w:rPr>
        <w:t>_</w:t>
      </w:r>
      <w:r w:rsidRPr="00161F3A">
        <w:rPr>
          <w:rFonts w:ascii="Times New Roman" w:hAnsi="Times New Roman" w:cs="Times New Roman"/>
          <w:i/>
          <w:sz w:val="24"/>
          <w:szCs w:val="24"/>
        </w:rPr>
        <w:t xml:space="preserve"> (протокол №</w:t>
      </w:r>
      <w:r>
        <w:rPr>
          <w:rFonts w:ascii="Times New Roman" w:hAnsi="Times New Roman" w:cs="Times New Roman"/>
          <w:i/>
          <w:sz w:val="24"/>
          <w:szCs w:val="24"/>
        </w:rPr>
        <w:t>__)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8"/>
      </w:tblGrid>
      <w:tr w:rsidR="006736F1" w:rsidTr="00FC6667">
        <w:trPr>
          <w:trHeight w:val="1404"/>
        </w:trPr>
        <w:tc>
          <w:tcPr>
            <w:tcW w:w="4856" w:type="dxa"/>
          </w:tcPr>
          <w:p w:rsidR="006736F1" w:rsidRDefault="006736F1" w:rsidP="006874E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56" w:type="dxa"/>
          </w:tcPr>
          <w:p w:rsidR="006736F1" w:rsidRDefault="006736F1" w:rsidP="006874E6">
            <w:pPr>
              <w:widowControl w:val="0"/>
              <w:ind w:left="81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36F1" w:rsidRPr="001C658F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736F1" w:rsidRPr="001C658F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736F1" w:rsidRPr="001C658F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736F1" w:rsidRPr="001C658F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736F1" w:rsidRPr="001C658F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Политика внутреннего аудита</w:t>
      </w:r>
    </w:p>
    <w:p w:rsidR="006736F1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АО «Россети Тюмень»</w:t>
      </w: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(новая редакция)</w:t>
      </w: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6736F1" w:rsidRPr="00D610A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</w:rPr>
      </w:pPr>
    </w:p>
    <w:p w:rsidR="006736F1" w:rsidRPr="00D610A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</w:rPr>
      </w:pP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1439E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1439E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1439E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1439E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1439E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1439E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1439E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1439E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F1439E" w:rsidRPr="00161F3A" w:rsidRDefault="00F1439E" w:rsidP="006874E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6736F1" w:rsidRDefault="006736F1" w:rsidP="006874E6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736F1" w:rsidRDefault="006736F1" w:rsidP="006874E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="00F1439E">
        <w:rPr>
          <w:rFonts w:ascii="Times New Roman" w:hAnsi="Times New Roman"/>
          <w:color w:val="000000" w:themeColor="text1"/>
          <w:sz w:val="28"/>
          <w:szCs w:val="28"/>
        </w:rPr>
        <w:t>Сургут</w:t>
      </w:r>
      <w:r>
        <w:rPr>
          <w:rFonts w:ascii="Times New Roman" w:hAnsi="Times New Roman"/>
          <w:color w:val="000000" w:themeColor="text1"/>
          <w:sz w:val="28"/>
          <w:szCs w:val="28"/>
        </w:rPr>
        <w:t>, 20</w:t>
      </w:r>
      <w:r w:rsidR="00F1439E">
        <w:rPr>
          <w:rFonts w:ascii="Times New Roman" w:hAnsi="Times New Roman"/>
          <w:color w:val="000000" w:themeColor="text1"/>
          <w:sz w:val="28"/>
          <w:szCs w:val="28"/>
        </w:rPr>
        <w:t>23</w:t>
      </w:r>
      <w:r>
        <w:rPr>
          <w:rFonts w:ascii="Times New Roman" w:hAnsi="Times New Roman"/>
          <w:color w:val="000000" w:themeColor="text1"/>
          <w:sz w:val="28"/>
          <w:szCs w:val="28"/>
        </w:rPr>
        <w:t> г.</w:t>
      </w: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bookmarkStart w:id="0" w:name="_GoBack" w:displacedByCustomXml="next"/>
    <w:sdt>
      <w:sdtPr>
        <w:rPr>
          <w:rFonts w:ascii="Times New Roman" w:eastAsia="Calibri" w:hAnsi="Times New Roman" w:cs="Times New Roman"/>
          <w:b w:val="0"/>
          <w:bCs w:val="0"/>
          <w:color w:val="auto"/>
          <w:sz w:val="26"/>
          <w:szCs w:val="26"/>
          <w:lang w:eastAsia="en-US"/>
        </w:rPr>
        <w:id w:val="-1270465454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6736F1" w:rsidRPr="00844EFD" w:rsidRDefault="006736F1" w:rsidP="006874E6">
          <w:pPr>
            <w:pStyle w:val="af1"/>
            <w:keepNext w:val="0"/>
            <w:keepLines w:val="0"/>
            <w:widowControl w:val="0"/>
            <w:spacing w:before="0" w:line="240" w:lineRule="auto"/>
            <w:contextualSpacing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844EFD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</w:p>
        <w:p w:rsidR="00844EFD" w:rsidRPr="00844EFD" w:rsidRDefault="006736F1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r w:rsidRPr="00844EFD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844EFD">
            <w:rPr>
              <w:rFonts w:ascii="Times New Roman" w:hAnsi="Times New Roman"/>
              <w:sz w:val="26"/>
              <w:szCs w:val="26"/>
            </w:rPr>
            <w:instrText xml:space="preserve"> TOC \o "1-3" \h \z \u </w:instrText>
          </w:r>
          <w:r w:rsidRPr="00844EFD">
            <w:rPr>
              <w:rFonts w:ascii="Times New Roman" w:hAnsi="Times New Roman"/>
              <w:sz w:val="26"/>
              <w:szCs w:val="26"/>
            </w:rPr>
            <w:fldChar w:fldCharType="separate"/>
          </w:r>
          <w:hyperlink w:anchor="_Toc133911799" w:history="1">
            <w:r w:rsidR="00844EFD"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1.</w:t>
            </w:r>
            <w:r w:rsidR="00844EFD"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="00844EFD"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Общие положения</w:t>
            </w:r>
            <w:r w:rsidR="00844EFD" w:rsidRPr="00844EFD">
              <w:rPr>
                <w:noProof/>
                <w:webHidden/>
                <w:sz w:val="26"/>
                <w:szCs w:val="26"/>
              </w:rPr>
              <w:tab/>
            </w:r>
            <w:r w:rsidR="00844EFD"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="00844EFD" w:rsidRPr="00844EFD">
              <w:rPr>
                <w:noProof/>
                <w:webHidden/>
                <w:sz w:val="26"/>
                <w:szCs w:val="26"/>
              </w:rPr>
              <w:instrText xml:space="preserve"> PAGEREF _Toc133911799 \h </w:instrText>
            </w:r>
            <w:r w:rsidR="00844EFD" w:rsidRPr="00844EFD">
              <w:rPr>
                <w:noProof/>
                <w:webHidden/>
                <w:sz w:val="26"/>
                <w:szCs w:val="26"/>
              </w:rPr>
            </w:r>
            <w:r w:rsidR="00844EFD"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EFD" w:rsidRPr="00844EFD">
              <w:rPr>
                <w:noProof/>
                <w:webHidden/>
                <w:sz w:val="26"/>
                <w:szCs w:val="26"/>
              </w:rPr>
              <w:t>3</w:t>
            </w:r>
            <w:r w:rsidR="00844EFD"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44EFD" w:rsidRPr="00844EFD" w:rsidRDefault="00844EFD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133911800" w:history="1"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2.</w:t>
            </w:r>
            <w:r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Термины и определения</w:t>
            </w:r>
            <w:r w:rsidRPr="00844EFD">
              <w:rPr>
                <w:noProof/>
                <w:webHidden/>
                <w:sz w:val="26"/>
                <w:szCs w:val="26"/>
              </w:rPr>
              <w:tab/>
            </w:r>
            <w:r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Pr="00844EFD">
              <w:rPr>
                <w:noProof/>
                <w:webHidden/>
                <w:sz w:val="26"/>
                <w:szCs w:val="26"/>
              </w:rPr>
              <w:instrText xml:space="preserve"> PAGEREF _Toc133911800 \h </w:instrText>
            </w:r>
            <w:r w:rsidRPr="00844EFD">
              <w:rPr>
                <w:noProof/>
                <w:webHidden/>
                <w:sz w:val="26"/>
                <w:szCs w:val="26"/>
              </w:rPr>
            </w:r>
            <w:r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844EFD">
              <w:rPr>
                <w:noProof/>
                <w:webHidden/>
                <w:sz w:val="26"/>
                <w:szCs w:val="26"/>
              </w:rPr>
              <w:t>6</w:t>
            </w:r>
            <w:r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44EFD" w:rsidRPr="00844EFD" w:rsidRDefault="00844EFD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133911801" w:history="1"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3.</w:t>
            </w:r>
            <w:r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Цели и задачи внутреннего аудита</w:t>
            </w:r>
            <w:r w:rsidRPr="00844EFD">
              <w:rPr>
                <w:noProof/>
                <w:webHidden/>
                <w:sz w:val="26"/>
                <w:szCs w:val="26"/>
              </w:rPr>
              <w:tab/>
            </w:r>
            <w:r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Pr="00844EFD">
              <w:rPr>
                <w:noProof/>
                <w:webHidden/>
                <w:sz w:val="26"/>
                <w:szCs w:val="26"/>
              </w:rPr>
              <w:instrText xml:space="preserve"> PAGEREF _Toc133911801 \h </w:instrText>
            </w:r>
            <w:r w:rsidRPr="00844EFD">
              <w:rPr>
                <w:noProof/>
                <w:webHidden/>
                <w:sz w:val="26"/>
                <w:szCs w:val="26"/>
              </w:rPr>
            </w:r>
            <w:r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844EFD">
              <w:rPr>
                <w:noProof/>
                <w:webHidden/>
                <w:sz w:val="26"/>
                <w:szCs w:val="26"/>
              </w:rPr>
              <w:t>7</w:t>
            </w:r>
            <w:r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44EFD" w:rsidRPr="00844EFD" w:rsidRDefault="00844EFD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133911802" w:history="1"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4.</w:t>
            </w:r>
            <w:r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Функции внутреннего аудита</w:t>
            </w:r>
            <w:r w:rsidRPr="00844EFD">
              <w:rPr>
                <w:noProof/>
                <w:webHidden/>
                <w:sz w:val="26"/>
                <w:szCs w:val="26"/>
              </w:rPr>
              <w:tab/>
            </w:r>
            <w:r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Pr="00844EFD">
              <w:rPr>
                <w:noProof/>
                <w:webHidden/>
                <w:sz w:val="26"/>
                <w:szCs w:val="26"/>
              </w:rPr>
              <w:instrText xml:space="preserve"> PAGEREF _Toc133911802 \h </w:instrText>
            </w:r>
            <w:r w:rsidRPr="00844EFD">
              <w:rPr>
                <w:noProof/>
                <w:webHidden/>
                <w:sz w:val="26"/>
                <w:szCs w:val="26"/>
              </w:rPr>
            </w:r>
            <w:r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844EFD">
              <w:rPr>
                <w:noProof/>
                <w:webHidden/>
                <w:sz w:val="26"/>
                <w:szCs w:val="26"/>
              </w:rPr>
              <w:t>8</w:t>
            </w:r>
            <w:r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44EFD" w:rsidRPr="00844EFD" w:rsidRDefault="00844EFD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133911803" w:history="1"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5.</w:t>
            </w:r>
            <w:r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Принципы реализации функции внутреннего аудита. Подотчетность внутреннего аудита</w:t>
            </w:r>
            <w:r w:rsidRPr="00844EFD">
              <w:rPr>
                <w:noProof/>
                <w:webHidden/>
                <w:sz w:val="26"/>
                <w:szCs w:val="26"/>
              </w:rPr>
              <w:tab/>
            </w:r>
            <w:r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Pr="00844EFD">
              <w:rPr>
                <w:noProof/>
                <w:webHidden/>
                <w:sz w:val="26"/>
                <w:szCs w:val="26"/>
              </w:rPr>
              <w:instrText xml:space="preserve"> PAGEREF _Toc133911803 \h </w:instrText>
            </w:r>
            <w:r w:rsidRPr="00844EFD">
              <w:rPr>
                <w:noProof/>
                <w:webHidden/>
                <w:sz w:val="26"/>
                <w:szCs w:val="26"/>
              </w:rPr>
            </w:r>
            <w:r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844EFD">
              <w:rPr>
                <w:noProof/>
                <w:webHidden/>
                <w:sz w:val="26"/>
                <w:szCs w:val="26"/>
              </w:rPr>
              <w:t>11</w:t>
            </w:r>
            <w:r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44EFD" w:rsidRPr="00844EFD" w:rsidRDefault="00844EFD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133911804" w:history="1"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6.</w:t>
            </w:r>
            <w:r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Требования к внутренним аудиторам</w:t>
            </w:r>
            <w:r w:rsidRPr="00844EFD">
              <w:rPr>
                <w:noProof/>
                <w:webHidden/>
                <w:sz w:val="26"/>
                <w:szCs w:val="26"/>
              </w:rPr>
              <w:tab/>
            </w:r>
            <w:r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Pr="00844EFD">
              <w:rPr>
                <w:noProof/>
                <w:webHidden/>
                <w:sz w:val="26"/>
                <w:szCs w:val="26"/>
              </w:rPr>
              <w:instrText xml:space="preserve"> PAGEREF _Toc133911804 \h </w:instrText>
            </w:r>
            <w:r w:rsidRPr="00844EFD">
              <w:rPr>
                <w:noProof/>
                <w:webHidden/>
                <w:sz w:val="26"/>
                <w:szCs w:val="26"/>
              </w:rPr>
            </w:r>
            <w:r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844EFD">
              <w:rPr>
                <w:noProof/>
                <w:webHidden/>
                <w:sz w:val="26"/>
                <w:szCs w:val="26"/>
              </w:rPr>
              <w:t>12</w:t>
            </w:r>
            <w:r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44EFD" w:rsidRPr="00844EFD" w:rsidRDefault="00844EFD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133911805" w:history="1"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7.</w:t>
            </w:r>
            <w:r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Полномочия и ответственность внутреннего аудита</w:t>
            </w:r>
            <w:r w:rsidRPr="00844EFD">
              <w:rPr>
                <w:noProof/>
                <w:webHidden/>
                <w:sz w:val="26"/>
                <w:szCs w:val="26"/>
              </w:rPr>
              <w:tab/>
            </w:r>
            <w:r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Pr="00844EFD">
              <w:rPr>
                <w:noProof/>
                <w:webHidden/>
                <w:sz w:val="26"/>
                <w:szCs w:val="26"/>
              </w:rPr>
              <w:instrText xml:space="preserve"> PAGEREF _Toc133911805 \h </w:instrText>
            </w:r>
            <w:r w:rsidRPr="00844EFD">
              <w:rPr>
                <w:noProof/>
                <w:webHidden/>
                <w:sz w:val="26"/>
                <w:szCs w:val="26"/>
              </w:rPr>
            </w:r>
            <w:r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844EFD">
              <w:rPr>
                <w:noProof/>
                <w:webHidden/>
                <w:sz w:val="26"/>
                <w:szCs w:val="26"/>
              </w:rPr>
              <w:t>13</w:t>
            </w:r>
            <w:r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44EFD" w:rsidRPr="00844EFD" w:rsidRDefault="00844EFD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133911806" w:history="1"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8.</w:t>
            </w:r>
            <w:r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Взаимодействие внутреннего аудита с заинтересованными сторонами</w:t>
            </w:r>
            <w:r w:rsidRPr="00844EFD">
              <w:rPr>
                <w:noProof/>
                <w:webHidden/>
                <w:sz w:val="26"/>
                <w:szCs w:val="26"/>
              </w:rPr>
              <w:tab/>
            </w:r>
            <w:r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Pr="00844EFD">
              <w:rPr>
                <w:noProof/>
                <w:webHidden/>
                <w:sz w:val="26"/>
                <w:szCs w:val="26"/>
              </w:rPr>
              <w:instrText xml:space="preserve"> PAGEREF _Toc133911806 \h </w:instrText>
            </w:r>
            <w:r w:rsidRPr="00844EFD">
              <w:rPr>
                <w:noProof/>
                <w:webHidden/>
                <w:sz w:val="26"/>
                <w:szCs w:val="26"/>
              </w:rPr>
            </w:r>
            <w:r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844EFD">
              <w:rPr>
                <w:noProof/>
                <w:webHidden/>
                <w:sz w:val="26"/>
                <w:szCs w:val="26"/>
              </w:rPr>
              <w:t>15</w:t>
            </w:r>
            <w:r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44EFD" w:rsidRPr="00844EFD" w:rsidRDefault="00844EFD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133911807" w:history="1"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9.</w:t>
            </w:r>
            <w:r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</w:rPr>
              <w:t>Контроль качества и оценка деятельности внутреннего аудита</w:t>
            </w:r>
            <w:r w:rsidRPr="00844EFD">
              <w:rPr>
                <w:noProof/>
                <w:webHidden/>
                <w:sz w:val="26"/>
                <w:szCs w:val="26"/>
              </w:rPr>
              <w:tab/>
            </w:r>
            <w:r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Pr="00844EFD">
              <w:rPr>
                <w:noProof/>
                <w:webHidden/>
                <w:sz w:val="26"/>
                <w:szCs w:val="26"/>
              </w:rPr>
              <w:instrText xml:space="preserve"> PAGEREF _Toc133911807 \h </w:instrText>
            </w:r>
            <w:r w:rsidRPr="00844EFD">
              <w:rPr>
                <w:noProof/>
                <w:webHidden/>
                <w:sz w:val="26"/>
                <w:szCs w:val="26"/>
              </w:rPr>
            </w:r>
            <w:r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844EFD">
              <w:rPr>
                <w:noProof/>
                <w:webHidden/>
                <w:sz w:val="26"/>
                <w:szCs w:val="26"/>
              </w:rPr>
              <w:t>18</w:t>
            </w:r>
            <w:r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44EFD" w:rsidRPr="00844EFD" w:rsidRDefault="00844EFD">
          <w:pPr>
            <w:pStyle w:val="12"/>
            <w:rPr>
              <w:rFonts w:asciiTheme="minorHAnsi" w:eastAsiaTheme="minorEastAsia" w:hAnsiTheme="minorHAnsi" w:cstheme="minorBidi"/>
              <w:noProof/>
              <w:sz w:val="26"/>
              <w:szCs w:val="26"/>
              <w:lang w:eastAsia="ru-RU"/>
            </w:rPr>
          </w:pPr>
          <w:hyperlink w:anchor="_Toc133911808" w:history="1"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  <w:lang w:eastAsia="ru-RU"/>
              </w:rPr>
              <w:t>10.</w:t>
            </w:r>
            <w:r w:rsidRPr="00844EF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eastAsia="ru-RU"/>
              </w:rPr>
              <w:tab/>
            </w:r>
            <w:r w:rsidRPr="00844EFD">
              <w:rPr>
                <w:rStyle w:val="a6"/>
                <w:rFonts w:ascii="Times New Roman" w:hAnsi="Times New Roman"/>
                <w:noProof/>
                <w:sz w:val="26"/>
                <w:szCs w:val="26"/>
                <w:lang w:eastAsia="ru-RU"/>
              </w:rPr>
              <w:t>Нормативное обеспечение деятельности внутреннего аудита</w:t>
            </w:r>
            <w:r w:rsidRPr="00844EFD">
              <w:rPr>
                <w:noProof/>
                <w:webHidden/>
                <w:sz w:val="26"/>
                <w:szCs w:val="26"/>
              </w:rPr>
              <w:tab/>
            </w:r>
            <w:r w:rsidRPr="00844EFD">
              <w:rPr>
                <w:noProof/>
                <w:webHidden/>
                <w:sz w:val="26"/>
                <w:szCs w:val="26"/>
              </w:rPr>
              <w:fldChar w:fldCharType="begin"/>
            </w:r>
            <w:r w:rsidRPr="00844EFD">
              <w:rPr>
                <w:noProof/>
                <w:webHidden/>
                <w:sz w:val="26"/>
                <w:szCs w:val="26"/>
              </w:rPr>
              <w:instrText xml:space="preserve"> PAGEREF _Toc133911808 \h </w:instrText>
            </w:r>
            <w:r w:rsidRPr="00844EFD">
              <w:rPr>
                <w:noProof/>
                <w:webHidden/>
                <w:sz w:val="26"/>
                <w:szCs w:val="26"/>
              </w:rPr>
            </w:r>
            <w:r w:rsidRPr="00844EFD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844EFD">
              <w:rPr>
                <w:noProof/>
                <w:webHidden/>
                <w:sz w:val="26"/>
                <w:szCs w:val="26"/>
              </w:rPr>
              <w:t>19</w:t>
            </w:r>
            <w:r w:rsidRPr="00844EF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736F1" w:rsidRPr="00844EFD" w:rsidRDefault="006736F1" w:rsidP="006874E6">
          <w:pPr>
            <w:widowControl w:val="0"/>
            <w:spacing w:after="0" w:line="240" w:lineRule="auto"/>
            <w:contextualSpacing/>
            <w:rPr>
              <w:rFonts w:ascii="Times New Roman" w:hAnsi="Times New Roman" w:cs="Times New Roman"/>
              <w:sz w:val="26"/>
              <w:szCs w:val="26"/>
            </w:rPr>
          </w:pPr>
          <w:r w:rsidRPr="00844EFD">
            <w:rPr>
              <w:rFonts w:ascii="Times New Roman" w:hAnsi="Times New Roman"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:rsidR="006736F1" w:rsidRPr="00844EFD" w:rsidRDefault="006736F1" w:rsidP="006874E6">
      <w:pPr>
        <w:widowControl w:val="0"/>
        <w:spacing w:after="0" w:line="240" w:lineRule="auto"/>
        <w:contextualSpacing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844EFD">
        <w:rPr>
          <w:rFonts w:ascii="Times New Roman" w:hAnsi="Times New Roman" w:cs="Times New Roman"/>
          <w:sz w:val="26"/>
          <w:szCs w:val="26"/>
        </w:rPr>
        <w:br w:type="page"/>
      </w:r>
    </w:p>
    <w:p w:rsidR="006736F1" w:rsidRPr="006874E6" w:rsidRDefault="006736F1" w:rsidP="006874E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_Toc133911799"/>
      <w:bookmarkEnd w:id="0"/>
      <w:r w:rsidRPr="006874E6">
        <w:rPr>
          <w:rFonts w:ascii="Times New Roman" w:hAnsi="Times New Roman" w:cs="Times New Roman"/>
          <w:color w:val="auto"/>
          <w:sz w:val="26"/>
          <w:szCs w:val="26"/>
        </w:rPr>
        <w:lastRenderedPageBreak/>
        <w:t>Общие положения</w:t>
      </w:r>
      <w:bookmarkEnd w:id="1"/>
    </w:p>
    <w:p w:rsidR="006736F1" w:rsidRPr="00C805AE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sz w:val="26"/>
          <w:szCs w:val="26"/>
        </w:rPr>
      </w:pPr>
      <w:r w:rsidRPr="00C805AE">
        <w:rPr>
          <w:rFonts w:eastAsiaTheme="minorEastAsia"/>
          <w:bCs/>
          <w:sz w:val="26"/>
          <w:szCs w:val="26"/>
        </w:rPr>
        <w:t xml:space="preserve">Политика внутреннего аудита </w:t>
      </w:r>
      <w:r w:rsidR="00F1439E">
        <w:rPr>
          <w:rFonts w:eastAsiaTheme="minorEastAsia"/>
          <w:bCs/>
          <w:sz w:val="26"/>
          <w:szCs w:val="26"/>
        </w:rPr>
        <w:t>АО «Россети Тюмень»</w:t>
      </w:r>
      <w:r w:rsidRPr="00C805AE">
        <w:rPr>
          <w:rFonts w:eastAsiaTheme="minorEastAsia"/>
          <w:bCs/>
          <w:sz w:val="26"/>
          <w:szCs w:val="26"/>
        </w:rPr>
        <w:t xml:space="preserve"> </w:t>
      </w:r>
      <w:r w:rsidR="00C805AE" w:rsidRPr="000D791B">
        <w:rPr>
          <w:rFonts w:eastAsiaTheme="minorEastAsia"/>
          <w:bCs/>
          <w:sz w:val="26"/>
          <w:szCs w:val="26"/>
        </w:rPr>
        <w:br/>
      </w:r>
      <w:r w:rsidRPr="00C805AE">
        <w:rPr>
          <w:rFonts w:eastAsiaTheme="minorEastAsia"/>
          <w:bCs/>
          <w:sz w:val="26"/>
          <w:szCs w:val="26"/>
        </w:rPr>
        <w:t xml:space="preserve">(далее - Политика) разработана в целях определения основных принципов организации и функционирования внутреннего аудита в </w:t>
      </w:r>
      <w:r w:rsidR="00F1439E">
        <w:rPr>
          <w:rFonts w:eastAsiaTheme="minorEastAsia"/>
          <w:bCs/>
          <w:sz w:val="26"/>
          <w:szCs w:val="26"/>
        </w:rPr>
        <w:t>АО «Россети Тюмень»</w:t>
      </w:r>
      <w:r w:rsidRPr="00C805AE">
        <w:rPr>
          <w:rFonts w:eastAsiaTheme="minorEastAsia"/>
          <w:bCs/>
          <w:sz w:val="26"/>
          <w:szCs w:val="26"/>
        </w:rPr>
        <w:t xml:space="preserve"> (далее - Общество), содействия в формировании единых подходов к построению, управлению и координации функции внутреннего аудита в группе компаний «Россети».</w:t>
      </w:r>
    </w:p>
    <w:p w:rsidR="006736F1" w:rsidRPr="00BF1134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sz w:val="26"/>
          <w:szCs w:val="26"/>
        </w:rPr>
      </w:pPr>
      <w:r w:rsidRPr="00C805AE">
        <w:rPr>
          <w:rFonts w:eastAsiaTheme="minorEastAsia"/>
          <w:bCs/>
          <w:sz w:val="26"/>
          <w:szCs w:val="26"/>
        </w:rPr>
        <w:t>Настоящая</w:t>
      </w:r>
      <w:r w:rsidRPr="00BF1134">
        <w:rPr>
          <w:rFonts w:eastAsiaTheme="minorEastAsia"/>
          <w:bCs/>
          <w:sz w:val="26"/>
          <w:szCs w:val="26"/>
        </w:rPr>
        <w:t xml:space="preserve"> Политика является внутренним нормативным документом Общества, разработанным в соответствии с требованиями законодательства Российской Федерации, а также с учетом общепризнанных практик и стандартов деятельности внутреннего аудита. При разработке Политики Общество руководствовалось следующими основными документами: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Федеральным законом от 26</w:t>
      </w:r>
      <w:r w:rsidR="00C805AE">
        <w:rPr>
          <w:rFonts w:eastAsiaTheme="minorEastAsia"/>
          <w:bCs/>
          <w:color w:val="auto"/>
          <w:sz w:val="26"/>
          <w:szCs w:val="26"/>
        </w:rPr>
        <w:t>.12.</w:t>
      </w:r>
      <w:r w:rsidRPr="00BF1134">
        <w:rPr>
          <w:rFonts w:eastAsiaTheme="minorEastAsia"/>
          <w:bCs/>
          <w:color w:val="auto"/>
          <w:sz w:val="26"/>
          <w:szCs w:val="26"/>
        </w:rPr>
        <w:t>1995 № 208-ФЗ «Об акционерных обществах»;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Федеральным законом от 26</w:t>
      </w:r>
      <w:r w:rsidR="00C805AE">
        <w:rPr>
          <w:rFonts w:eastAsiaTheme="minorEastAsia"/>
          <w:bCs/>
          <w:color w:val="auto"/>
          <w:sz w:val="26"/>
          <w:szCs w:val="26"/>
        </w:rPr>
        <w:t>.03.</w:t>
      </w:r>
      <w:r w:rsidRPr="00BF1134">
        <w:rPr>
          <w:rFonts w:eastAsiaTheme="minorEastAsia"/>
          <w:bCs/>
          <w:color w:val="auto"/>
          <w:sz w:val="26"/>
          <w:szCs w:val="26"/>
        </w:rPr>
        <w:t>2003 № 35-ФЗ «Об электроэнергетике»;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Федеральным законом от 25</w:t>
      </w:r>
      <w:r w:rsidR="00C805AE">
        <w:rPr>
          <w:rFonts w:eastAsiaTheme="minorEastAsia"/>
          <w:bCs/>
          <w:color w:val="auto"/>
          <w:sz w:val="26"/>
          <w:szCs w:val="26"/>
        </w:rPr>
        <w:t>.12.</w:t>
      </w:r>
      <w:r w:rsidRPr="00BF1134">
        <w:rPr>
          <w:rFonts w:eastAsiaTheme="minorEastAsia"/>
          <w:bCs/>
          <w:color w:val="auto"/>
          <w:sz w:val="26"/>
          <w:szCs w:val="26"/>
        </w:rPr>
        <w:t>2008 № 273 «О противодействии коррупции»;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 xml:space="preserve">Федеральным законом от </w:t>
      </w:r>
      <w:r w:rsidR="00C805AE">
        <w:rPr>
          <w:rFonts w:eastAsiaTheme="minorEastAsia"/>
          <w:bCs/>
          <w:color w:val="auto"/>
          <w:sz w:val="26"/>
          <w:szCs w:val="26"/>
        </w:rPr>
        <w:t>0</w:t>
      </w:r>
      <w:r w:rsidRPr="00BF1134">
        <w:rPr>
          <w:rFonts w:eastAsiaTheme="minorEastAsia"/>
          <w:bCs/>
          <w:color w:val="auto"/>
          <w:sz w:val="26"/>
          <w:szCs w:val="26"/>
        </w:rPr>
        <w:t>6</w:t>
      </w:r>
      <w:r w:rsidR="00C805AE">
        <w:rPr>
          <w:rFonts w:eastAsiaTheme="minorEastAsia"/>
          <w:bCs/>
          <w:color w:val="auto"/>
          <w:sz w:val="26"/>
          <w:szCs w:val="26"/>
        </w:rPr>
        <w:t>.12.</w:t>
      </w:r>
      <w:r w:rsidRPr="00BF1134">
        <w:rPr>
          <w:rFonts w:eastAsiaTheme="minorEastAsia"/>
          <w:bCs/>
          <w:color w:val="auto"/>
          <w:sz w:val="26"/>
          <w:szCs w:val="26"/>
        </w:rPr>
        <w:t>2011 № 402-ФЗ «О бухгалтерском учете»;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 xml:space="preserve">Федеральным законом от </w:t>
      </w:r>
      <w:r w:rsidR="00C805AE">
        <w:rPr>
          <w:rFonts w:eastAsiaTheme="minorEastAsia"/>
          <w:bCs/>
          <w:color w:val="auto"/>
          <w:sz w:val="26"/>
          <w:szCs w:val="26"/>
        </w:rPr>
        <w:t>0</w:t>
      </w:r>
      <w:r w:rsidRPr="00BF1134">
        <w:rPr>
          <w:rFonts w:eastAsiaTheme="minorEastAsia"/>
          <w:bCs/>
          <w:color w:val="auto"/>
          <w:sz w:val="26"/>
          <w:szCs w:val="26"/>
        </w:rPr>
        <w:t>5</w:t>
      </w:r>
      <w:r w:rsidR="00C805AE">
        <w:rPr>
          <w:rFonts w:eastAsiaTheme="minorEastAsia"/>
          <w:bCs/>
          <w:color w:val="auto"/>
          <w:sz w:val="26"/>
          <w:szCs w:val="26"/>
        </w:rPr>
        <w:t>.04.</w:t>
      </w:r>
      <w:r w:rsidRPr="00BF1134">
        <w:rPr>
          <w:rFonts w:eastAsiaTheme="minorEastAsia"/>
          <w:bCs/>
          <w:color w:val="auto"/>
          <w:sz w:val="26"/>
          <w:szCs w:val="26"/>
        </w:rPr>
        <w:t>2013 № 41-ФЗ «О Счетной палате Российской Федерации»;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приказ</w:t>
      </w:r>
      <w:r w:rsidR="003A36AF">
        <w:rPr>
          <w:rFonts w:eastAsiaTheme="minorEastAsia"/>
          <w:bCs/>
          <w:color w:val="auto"/>
          <w:sz w:val="26"/>
          <w:szCs w:val="26"/>
        </w:rPr>
        <w:t>ом</w:t>
      </w:r>
      <w:r w:rsidRPr="00BF1134">
        <w:rPr>
          <w:rFonts w:eastAsiaTheme="minorEastAsia"/>
          <w:bCs/>
          <w:color w:val="auto"/>
          <w:sz w:val="26"/>
          <w:szCs w:val="26"/>
        </w:rPr>
        <w:t xml:space="preserve"> Министерства финансов Российской Федерации от </w:t>
      </w:r>
      <w:r w:rsidR="00C805AE">
        <w:rPr>
          <w:rFonts w:eastAsiaTheme="minorEastAsia"/>
          <w:bCs/>
          <w:color w:val="auto"/>
          <w:sz w:val="26"/>
          <w:szCs w:val="26"/>
        </w:rPr>
        <w:t>0</w:t>
      </w:r>
      <w:r w:rsidRPr="00BF1134">
        <w:rPr>
          <w:rFonts w:eastAsiaTheme="minorEastAsia"/>
          <w:bCs/>
          <w:color w:val="auto"/>
          <w:sz w:val="26"/>
          <w:szCs w:val="26"/>
        </w:rPr>
        <w:t>9</w:t>
      </w:r>
      <w:r w:rsidR="00C805AE">
        <w:rPr>
          <w:rFonts w:eastAsiaTheme="minorEastAsia"/>
          <w:bCs/>
          <w:color w:val="auto"/>
          <w:sz w:val="26"/>
          <w:szCs w:val="26"/>
        </w:rPr>
        <w:t>.01.</w:t>
      </w:r>
      <w:r w:rsidRPr="00BF1134">
        <w:rPr>
          <w:rFonts w:eastAsiaTheme="minorEastAsia"/>
          <w:bCs/>
          <w:color w:val="auto"/>
          <w:sz w:val="26"/>
          <w:szCs w:val="26"/>
        </w:rPr>
        <w:t>2019 № 2н «О введении в действие международных стандартов аудита на территории Российской Федерации и о признании утратившими силу некоторых приказов министерства финансов Российской Федерации»;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Кодексом корпоративного управления, рекомендованным письмом Банка России от 10</w:t>
      </w:r>
      <w:r w:rsidR="00C805AE">
        <w:rPr>
          <w:rFonts w:eastAsiaTheme="minorEastAsia"/>
          <w:bCs/>
          <w:color w:val="auto"/>
          <w:sz w:val="26"/>
          <w:szCs w:val="26"/>
        </w:rPr>
        <w:t>.04.</w:t>
      </w:r>
      <w:r w:rsidRPr="00BF1134">
        <w:rPr>
          <w:rFonts w:eastAsiaTheme="minorEastAsia"/>
          <w:bCs/>
          <w:color w:val="auto"/>
          <w:sz w:val="26"/>
          <w:szCs w:val="26"/>
        </w:rPr>
        <w:t>2014 № 06-52/2463 «О Кодексе корпоративного управления»;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Положением Банка России от 24</w:t>
      </w:r>
      <w:r w:rsidR="00C805AE">
        <w:rPr>
          <w:rFonts w:eastAsiaTheme="minorEastAsia"/>
          <w:bCs/>
          <w:color w:val="auto"/>
          <w:sz w:val="26"/>
          <w:szCs w:val="26"/>
        </w:rPr>
        <w:t>.02.</w:t>
      </w:r>
      <w:r w:rsidRPr="00BF1134">
        <w:rPr>
          <w:rFonts w:eastAsiaTheme="minorEastAsia"/>
          <w:bCs/>
          <w:color w:val="auto"/>
          <w:sz w:val="26"/>
          <w:szCs w:val="26"/>
        </w:rPr>
        <w:t>2016 № 534-П «О допуске ценных бумаг к организованным торгам»;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Рекомендациями Банка России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обществах, направленными публичным акционерным обществам информационным письмом от 01.10.2020 № ИН-06-25/143;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Рекомендациями Минфина России № ПЗ-11/2013 «Организация и осуществление экономическим субъектом внутреннего контроля совершаемых фактов хозяйственной жизни, ведения бухгалтерского учета и составления бухгалтерской (финансовой) отчетности» (письмо Минфина Р</w:t>
      </w:r>
      <w:r w:rsidR="00C805AE">
        <w:rPr>
          <w:rFonts w:eastAsiaTheme="minorEastAsia"/>
          <w:bCs/>
          <w:color w:val="auto"/>
          <w:sz w:val="26"/>
          <w:szCs w:val="26"/>
        </w:rPr>
        <w:t>оссии</w:t>
      </w:r>
      <w:r w:rsidRPr="00BF1134">
        <w:rPr>
          <w:rFonts w:eastAsiaTheme="minorEastAsia"/>
          <w:bCs/>
          <w:color w:val="auto"/>
          <w:sz w:val="26"/>
          <w:szCs w:val="26"/>
        </w:rPr>
        <w:t xml:space="preserve"> от 25</w:t>
      </w:r>
      <w:r w:rsidR="00C805AE">
        <w:rPr>
          <w:rFonts w:eastAsiaTheme="minorEastAsia"/>
          <w:bCs/>
          <w:color w:val="auto"/>
          <w:sz w:val="26"/>
          <w:szCs w:val="26"/>
        </w:rPr>
        <w:t>.12.</w:t>
      </w:r>
      <w:r w:rsidRPr="00BF1134">
        <w:rPr>
          <w:rFonts w:eastAsiaTheme="minorEastAsia"/>
          <w:bCs/>
          <w:color w:val="auto"/>
          <w:sz w:val="26"/>
          <w:szCs w:val="26"/>
        </w:rPr>
        <w:t>2013</w:t>
      </w:r>
      <w:r w:rsidR="00C805AE">
        <w:rPr>
          <w:rFonts w:eastAsiaTheme="minorEastAsia"/>
          <w:bCs/>
          <w:color w:val="auto"/>
          <w:sz w:val="26"/>
          <w:szCs w:val="26"/>
        </w:rPr>
        <w:br/>
      </w:r>
      <w:r w:rsidRPr="00BF1134">
        <w:rPr>
          <w:rFonts w:eastAsiaTheme="minorEastAsia"/>
          <w:bCs/>
          <w:color w:val="auto"/>
          <w:sz w:val="26"/>
          <w:szCs w:val="26"/>
        </w:rPr>
        <w:t>№ 07-04-15/57289);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 xml:space="preserve">приказом </w:t>
      </w:r>
      <w:proofErr w:type="spellStart"/>
      <w:r w:rsidRPr="00BF1134">
        <w:rPr>
          <w:rFonts w:eastAsiaTheme="minorEastAsia"/>
          <w:bCs/>
          <w:color w:val="auto"/>
          <w:sz w:val="26"/>
          <w:szCs w:val="26"/>
        </w:rPr>
        <w:t>Росимущества</w:t>
      </w:r>
      <w:proofErr w:type="spellEnd"/>
      <w:r w:rsidRPr="00BF1134">
        <w:rPr>
          <w:rFonts w:eastAsiaTheme="minorEastAsia"/>
          <w:bCs/>
          <w:color w:val="auto"/>
          <w:sz w:val="26"/>
          <w:szCs w:val="26"/>
        </w:rPr>
        <w:t xml:space="preserve"> от 20</w:t>
      </w:r>
      <w:r w:rsidR="00C805AE">
        <w:rPr>
          <w:rFonts w:eastAsiaTheme="minorEastAsia"/>
          <w:bCs/>
          <w:color w:val="auto"/>
          <w:sz w:val="26"/>
          <w:szCs w:val="26"/>
        </w:rPr>
        <w:t>.03.</w:t>
      </w:r>
      <w:r w:rsidRPr="00BF1134">
        <w:rPr>
          <w:rFonts w:eastAsiaTheme="minorEastAsia"/>
          <w:bCs/>
          <w:color w:val="auto"/>
          <w:sz w:val="26"/>
          <w:szCs w:val="26"/>
        </w:rPr>
        <w:t>2014 № 86 «Об утверждении Методических рекомендаций по организации работы Комитетов по аудиту Совета директоров в акционерных обществах с участием Российской Федерации»;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 xml:space="preserve">приказом </w:t>
      </w:r>
      <w:proofErr w:type="spellStart"/>
      <w:r w:rsidRPr="00BF1134">
        <w:rPr>
          <w:rFonts w:eastAsiaTheme="minorEastAsia"/>
          <w:bCs/>
          <w:color w:val="auto"/>
          <w:sz w:val="26"/>
          <w:szCs w:val="26"/>
        </w:rPr>
        <w:t>Росимущества</w:t>
      </w:r>
      <w:proofErr w:type="spellEnd"/>
      <w:r w:rsidRPr="00BF1134">
        <w:rPr>
          <w:rFonts w:eastAsiaTheme="minorEastAsia"/>
          <w:bCs/>
          <w:color w:val="auto"/>
          <w:sz w:val="26"/>
          <w:szCs w:val="26"/>
        </w:rPr>
        <w:t xml:space="preserve"> от </w:t>
      </w:r>
      <w:r w:rsidR="00C805AE">
        <w:rPr>
          <w:rFonts w:eastAsiaTheme="minorEastAsia"/>
          <w:bCs/>
          <w:color w:val="auto"/>
          <w:sz w:val="26"/>
          <w:szCs w:val="26"/>
        </w:rPr>
        <w:t>0</w:t>
      </w:r>
      <w:r w:rsidRPr="00BF1134">
        <w:rPr>
          <w:rFonts w:eastAsiaTheme="minorEastAsia"/>
          <w:bCs/>
          <w:color w:val="auto"/>
          <w:sz w:val="26"/>
          <w:szCs w:val="26"/>
        </w:rPr>
        <w:t>4</w:t>
      </w:r>
      <w:r w:rsidR="00C805AE">
        <w:rPr>
          <w:rFonts w:eastAsiaTheme="minorEastAsia"/>
          <w:bCs/>
          <w:color w:val="auto"/>
          <w:sz w:val="26"/>
          <w:szCs w:val="26"/>
        </w:rPr>
        <w:t>.07.</w:t>
      </w:r>
      <w:r w:rsidRPr="00BF1134">
        <w:rPr>
          <w:rFonts w:eastAsiaTheme="minorEastAsia"/>
          <w:bCs/>
          <w:color w:val="auto"/>
          <w:sz w:val="26"/>
          <w:szCs w:val="26"/>
        </w:rPr>
        <w:t>2014 № 249 «Об утверждении Методических рекомендаций по организации работы внутреннего аудита в акционерных обществах с участием Российской Федерации»;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 xml:space="preserve">приказом </w:t>
      </w:r>
      <w:proofErr w:type="spellStart"/>
      <w:r w:rsidRPr="00BF1134">
        <w:rPr>
          <w:rFonts w:eastAsiaTheme="minorEastAsia"/>
          <w:bCs/>
          <w:color w:val="auto"/>
          <w:sz w:val="26"/>
          <w:szCs w:val="26"/>
        </w:rPr>
        <w:t>Росимущества</w:t>
      </w:r>
      <w:proofErr w:type="spellEnd"/>
      <w:r w:rsidRPr="00BF1134">
        <w:rPr>
          <w:rFonts w:eastAsiaTheme="minorEastAsia"/>
          <w:bCs/>
          <w:color w:val="auto"/>
          <w:sz w:val="26"/>
          <w:szCs w:val="26"/>
        </w:rPr>
        <w:t xml:space="preserve"> от </w:t>
      </w:r>
      <w:r w:rsidR="00C805AE">
        <w:rPr>
          <w:rFonts w:eastAsiaTheme="minorEastAsia"/>
          <w:bCs/>
          <w:color w:val="auto"/>
          <w:sz w:val="26"/>
          <w:szCs w:val="26"/>
        </w:rPr>
        <w:t>0</w:t>
      </w:r>
      <w:r w:rsidRPr="00BF1134">
        <w:rPr>
          <w:rFonts w:eastAsiaTheme="minorEastAsia"/>
          <w:bCs/>
          <w:color w:val="auto"/>
          <w:sz w:val="26"/>
          <w:szCs w:val="26"/>
        </w:rPr>
        <w:t>3</w:t>
      </w:r>
      <w:r w:rsidR="00C805AE">
        <w:rPr>
          <w:rFonts w:eastAsiaTheme="minorEastAsia"/>
          <w:bCs/>
          <w:color w:val="auto"/>
          <w:sz w:val="26"/>
          <w:szCs w:val="26"/>
        </w:rPr>
        <w:t>.09.</w:t>
      </w:r>
      <w:r w:rsidRPr="00BF1134">
        <w:rPr>
          <w:rFonts w:eastAsiaTheme="minorEastAsia"/>
          <w:bCs/>
          <w:color w:val="auto"/>
          <w:sz w:val="26"/>
          <w:szCs w:val="26"/>
        </w:rPr>
        <w:t>2014 № 330 «Об утверждении Методических рекомендаций по построению функции внутреннего аудита в холдинговых структурах с участием Российской Федерации»;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lastRenderedPageBreak/>
        <w:t xml:space="preserve">Методическими указаниями </w:t>
      </w:r>
      <w:proofErr w:type="spellStart"/>
      <w:r w:rsidRPr="00BF1134">
        <w:rPr>
          <w:rFonts w:eastAsiaTheme="minorEastAsia"/>
          <w:bCs/>
          <w:color w:val="auto"/>
          <w:sz w:val="26"/>
          <w:szCs w:val="26"/>
        </w:rPr>
        <w:t>Росимущества</w:t>
      </w:r>
      <w:proofErr w:type="spellEnd"/>
      <w:r w:rsidRPr="00BF1134">
        <w:rPr>
          <w:rFonts w:eastAsiaTheme="minorEastAsia"/>
          <w:bCs/>
          <w:color w:val="auto"/>
          <w:sz w:val="26"/>
          <w:szCs w:val="26"/>
        </w:rPr>
        <w:t xml:space="preserve"> по подготовке внутренних нормативных документов, регламентирующих деятельность государственных корпораций и государственной компании, а также открытых акционерных обществ, указанных в распоряжении Правительства Российской Федерации от 23</w:t>
      </w:r>
      <w:r w:rsidR="00C805AE">
        <w:rPr>
          <w:rFonts w:eastAsiaTheme="minorEastAsia"/>
          <w:bCs/>
          <w:color w:val="auto"/>
          <w:sz w:val="26"/>
          <w:szCs w:val="26"/>
        </w:rPr>
        <w:t>.03.</w:t>
      </w:r>
      <w:r w:rsidRPr="00BF1134">
        <w:rPr>
          <w:rFonts w:eastAsiaTheme="minorEastAsia"/>
          <w:bCs/>
          <w:color w:val="auto"/>
          <w:sz w:val="26"/>
          <w:szCs w:val="26"/>
        </w:rPr>
        <w:t>2003</w:t>
      </w:r>
      <w:r w:rsidR="00C805AE">
        <w:rPr>
          <w:rFonts w:eastAsiaTheme="minorEastAsia"/>
          <w:bCs/>
          <w:color w:val="auto"/>
          <w:sz w:val="26"/>
          <w:szCs w:val="26"/>
        </w:rPr>
        <w:br/>
      </w:r>
      <w:r w:rsidRPr="00BF1134">
        <w:rPr>
          <w:rFonts w:eastAsiaTheme="minorEastAsia"/>
          <w:bCs/>
          <w:color w:val="auto"/>
          <w:sz w:val="26"/>
          <w:szCs w:val="26"/>
        </w:rPr>
        <w:t>№ 91-р (одобрены поручением Правительства Российской Федерации от 24</w:t>
      </w:r>
      <w:r w:rsidR="00C805AE">
        <w:rPr>
          <w:rFonts w:eastAsiaTheme="minorEastAsia"/>
          <w:bCs/>
          <w:color w:val="auto"/>
          <w:sz w:val="26"/>
          <w:szCs w:val="26"/>
        </w:rPr>
        <w:t>.06.</w:t>
      </w:r>
      <w:r w:rsidRPr="00BF1134">
        <w:rPr>
          <w:rFonts w:eastAsiaTheme="minorEastAsia"/>
          <w:bCs/>
          <w:color w:val="auto"/>
          <w:sz w:val="26"/>
          <w:szCs w:val="26"/>
        </w:rPr>
        <w:t>2015 № ИШ-П13-4148);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Правилами листинга ПАО Московская Биржа, утвержденными Наблюдательным советом ПАО Московская Биржа;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Международными основами профессиональной практики внутреннего аудита, принятыми Международным Институтом внутренних аудиторов (включая Международные профессиональные стандарты внутреннего аудита);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Рекомендациями международных, национальных стандартов в области управления рисками и внутреннего контроля;</w:t>
      </w:r>
    </w:p>
    <w:p w:rsidR="00BF1134" w:rsidRPr="00BF1134" w:rsidRDefault="00BF1134" w:rsidP="0032018D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Уставом Общества и другими внутренними нормативными документами Общества.</w:t>
      </w:r>
    </w:p>
    <w:p w:rsidR="006736F1" w:rsidRPr="005452F3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color w:val="auto"/>
          <w:sz w:val="26"/>
          <w:szCs w:val="26"/>
        </w:rPr>
      </w:pPr>
      <w:r w:rsidRPr="00706996">
        <w:rPr>
          <w:rFonts w:eastAsiaTheme="minorEastAsia"/>
          <w:bCs/>
          <w:color w:val="auto"/>
          <w:sz w:val="26"/>
          <w:szCs w:val="26"/>
        </w:rPr>
        <w:t>Политика, базирующаяся на лучших практиках, опыте передовых мировых и российских компаний, разработана в целях реализации положений:</w:t>
      </w:r>
    </w:p>
    <w:p w:rsidR="006736F1" w:rsidRPr="00BF1134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993"/>
          <w:tab w:val="left" w:pos="1560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 xml:space="preserve">Стратегии развития электросетевого комплекса Российской Федерации, утвержденной распоряжением Правительства Российской Федерации от 03.04.2013 </w:t>
      </w:r>
      <w:r w:rsidR="006874E6" w:rsidRPr="00BF1134">
        <w:rPr>
          <w:rFonts w:eastAsiaTheme="minorEastAsia"/>
          <w:bCs/>
          <w:color w:val="auto"/>
          <w:sz w:val="26"/>
          <w:szCs w:val="26"/>
        </w:rPr>
        <w:br/>
      </w:r>
      <w:r w:rsidRPr="00BF1134">
        <w:rPr>
          <w:rFonts w:eastAsiaTheme="minorEastAsia"/>
          <w:bCs/>
          <w:color w:val="auto"/>
          <w:sz w:val="26"/>
          <w:szCs w:val="26"/>
        </w:rPr>
        <w:t>№ 511-р;</w:t>
      </w:r>
    </w:p>
    <w:p w:rsidR="006736F1" w:rsidRPr="00BF1134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560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Политики внутреннего аудита ПАО «Россети».</w:t>
      </w:r>
    </w:p>
    <w:p w:rsidR="006736F1" w:rsidRPr="00BF1134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Настоящая Политика определяет:</w:t>
      </w:r>
    </w:p>
    <w:p w:rsidR="006736F1" w:rsidRPr="00BF1134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BF1134">
        <w:rPr>
          <w:rFonts w:eastAsiaTheme="minorEastAsia"/>
          <w:bCs/>
          <w:color w:val="auto"/>
          <w:sz w:val="26"/>
          <w:szCs w:val="26"/>
        </w:rPr>
        <w:t>цели и задачи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форму организации функции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функции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принципы реализации функции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подотчетность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полномочия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принципы, порядок и характер взаимодействия внутреннего аудита с заинтересованными сторонами;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кодекс этики и требования к внутренним аудиторам группы компаний </w:t>
      </w:r>
      <w:r w:rsidRPr="008D5F48">
        <w:rPr>
          <w:rFonts w:eastAsiaTheme="minorEastAsia"/>
          <w:bCs/>
          <w:color w:val="auto"/>
          <w:sz w:val="26"/>
          <w:szCs w:val="26"/>
        </w:rPr>
        <w:t>«Россети»;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ответственность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подходы к обеспечению контроля качества и оценке деятельности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иные основные подходы и принципы, применяемые Обществом при реализации функции внутреннего аудита.</w:t>
      </w:r>
    </w:p>
    <w:p w:rsidR="006736F1" w:rsidRPr="006874E6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Реализация функции внутреннего аудита в Обществе осуществляется на основании единых подходов к построению, управлению и координации функции внутреннего аудита, установленных в группе компаний «</w:t>
      </w:r>
      <w:r w:rsidRPr="008D5F48">
        <w:rPr>
          <w:rFonts w:eastAsiaTheme="minorEastAsia"/>
          <w:bCs/>
          <w:color w:val="auto"/>
          <w:sz w:val="26"/>
          <w:szCs w:val="26"/>
        </w:rPr>
        <w:t>Россети».</w:t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 </w:t>
      </w:r>
    </w:p>
    <w:p w:rsidR="006736F1" w:rsidRPr="006874E6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color w:val="auto"/>
          <w:sz w:val="26"/>
          <w:szCs w:val="26"/>
        </w:rPr>
        <w:t xml:space="preserve">В целях оказания содействия в повышении эффективности управления группой компаний «Россети» в целом проверочные мероприятия и действия планируются и проводятся с учетом влияния рисков, связанных с проверяемыми процессами, не только на деятельность Общества, но и </w:t>
      </w:r>
      <w:r w:rsidR="005209CC">
        <w:rPr>
          <w:color w:val="auto"/>
          <w:sz w:val="26"/>
          <w:szCs w:val="26"/>
        </w:rPr>
        <w:t>на деятельность группы в целом.</w:t>
      </w:r>
    </w:p>
    <w:p w:rsidR="006736F1" w:rsidRPr="006874E6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color w:val="auto"/>
          <w:sz w:val="26"/>
          <w:szCs w:val="26"/>
        </w:rPr>
        <w:t>Для целей обеспечения реализации функции внутреннего аудита в группе компаний «</w:t>
      </w:r>
      <w:r w:rsidRPr="008D5F48">
        <w:rPr>
          <w:color w:val="auto"/>
          <w:sz w:val="26"/>
          <w:szCs w:val="26"/>
        </w:rPr>
        <w:t>Россети»</w:t>
      </w:r>
      <w:r w:rsidRPr="006874E6">
        <w:rPr>
          <w:color w:val="auto"/>
          <w:sz w:val="26"/>
          <w:szCs w:val="26"/>
        </w:rPr>
        <w:t xml:space="preserve"> на единой основе, постоянного мониторинга качества реализации функции и контроля ее независимости представители подразделения внутреннего аудита ПАО «Россети» имеют право участвовать в заседаниях Совета директоров Общества и Комитета по аудиту Совета директоров Общества</w:t>
      </w:r>
      <w:r w:rsidRPr="006874E6">
        <w:rPr>
          <w:rStyle w:val="af0"/>
          <w:rFonts w:eastAsiaTheme="minorEastAsia"/>
          <w:bCs/>
          <w:color w:val="auto"/>
          <w:sz w:val="26"/>
          <w:szCs w:val="26"/>
        </w:rPr>
        <w:footnoteReference w:id="2"/>
      </w:r>
      <w:r w:rsidRPr="006874E6">
        <w:rPr>
          <w:color w:val="auto"/>
          <w:sz w:val="26"/>
          <w:szCs w:val="26"/>
        </w:rPr>
        <w:t xml:space="preserve"> при рассмотрении вопросов, связанных с построением и реализацией функции внутреннего аудита Общества.</w:t>
      </w:r>
    </w:p>
    <w:p w:rsidR="006736F1" w:rsidRPr="006874E6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Формой </w:t>
      </w:r>
      <w:r w:rsidRPr="006874E6">
        <w:rPr>
          <w:rFonts w:eastAsia="Calibri"/>
          <w:sz w:val="26"/>
          <w:szCs w:val="26"/>
        </w:rPr>
        <w:t>реализации функции внутреннего аудита в Обществе является создание подразделения внутреннего аудита (отдельного структурного подразделения) или привлечение независимой внешней организации (аутсорсинг), порядок выбора которой и заключения договора с которой регулируется Единым Стандартом закупок ПАО «Россети» (Положением о закупке), утвержденным Советом директоров Общества. Решение о наиболее оптимальной форме реализации функции внутреннего аудита принимает Совет директоров Общества (далее - Совет директоров).</w:t>
      </w:r>
    </w:p>
    <w:p w:rsidR="006736F1" w:rsidRPr="006874E6" w:rsidRDefault="006736F1" w:rsidP="006874E6">
      <w:pPr>
        <w:pStyle w:val="Default"/>
        <w:widowControl w:val="0"/>
        <w:tabs>
          <w:tab w:val="left" w:pos="709"/>
        </w:tabs>
        <w:ind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Создание, реорганизация и ликвидация подразделения внутреннего аудита, являющегося отдельным структурным подразделением Общества, осуществляются приказом Единоличного исполнительного органа Общества на основании решения Совета директоров с предварительным рассмотрением Комитетом по аудиту Совета директор</w:t>
      </w:r>
      <w:r w:rsidR="005209CC">
        <w:rPr>
          <w:rFonts w:eastAsiaTheme="minorEastAsia"/>
          <w:bCs/>
          <w:color w:val="auto"/>
          <w:sz w:val="26"/>
          <w:szCs w:val="26"/>
        </w:rPr>
        <w:t>ов (далее - Комитет по аудиту).</w:t>
      </w:r>
    </w:p>
    <w:p w:rsidR="006736F1" w:rsidRPr="006874E6" w:rsidRDefault="006736F1" w:rsidP="006874E6">
      <w:pPr>
        <w:pStyle w:val="Default"/>
        <w:widowControl w:val="0"/>
        <w:tabs>
          <w:tab w:val="left" w:pos="709"/>
        </w:tabs>
        <w:ind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Руководитель подразделения внутреннего аудита назначается на должность и освобождается от должности</w:t>
      </w:r>
      <w:r w:rsidR="00121267">
        <w:rPr>
          <w:rFonts w:eastAsiaTheme="minorEastAsia"/>
          <w:bCs/>
          <w:color w:val="auto"/>
          <w:sz w:val="26"/>
          <w:szCs w:val="26"/>
        </w:rPr>
        <w:t xml:space="preserve"> </w:t>
      </w:r>
      <w:r w:rsidR="00D9149B">
        <w:rPr>
          <w:rFonts w:eastAsia="Times New Roman"/>
          <w:bCs/>
          <w:color w:val="auto"/>
          <w:sz w:val="28"/>
          <w:szCs w:val="28"/>
        </w:rPr>
        <w:t xml:space="preserve">(не по инициативе работника) </w:t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Единоличным исполнительным органом Общества на основании решения Совета директоров. К компетенции Совета директоров относятся </w:t>
      </w:r>
      <w:r w:rsidR="00121267">
        <w:rPr>
          <w:bCs/>
          <w:sz w:val="26"/>
          <w:szCs w:val="26"/>
        </w:rPr>
        <w:t>предварительное</w:t>
      </w:r>
      <w:r w:rsidR="00121267" w:rsidRPr="0065770A">
        <w:rPr>
          <w:bCs/>
          <w:sz w:val="26"/>
          <w:szCs w:val="26"/>
        </w:rPr>
        <w:t xml:space="preserve"> одобр</w:t>
      </w:r>
      <w:r w:rsidR="00121267">
        <w:rPr>
          <w:bCs/>
          <w:sz w:val="26"/>
          <w:szCs w:val="26"/>
        </w:rPr>
        <w:t>ение</w:t>
      </w:r>
      <w:r w:rsidR="00121267" w:rsidRPr="0065770A">
        <w:rPr>
          <w:bCs/>
          <w:sz w:val="26"/>
          <w:szCs w:val="26"/>
        </w:rPr>
        <w:t xml:space="preserve"> решения единоличного исполнительного органа Общества о назначении, освобождении от должности (не по инициативе работника) руководителя </w:t>
      </w:r>
      <w:r w:rsidR="00121267">
        <w:rPr>
          <w:bCs/>
          <w:sz w:val="26"/>
          <w:szCs w:val="26"/>
        </w:rPr>
        <w:t xml:space="preserve">подразделения </w:t>
      </w:r>
      <w:r w:rsidR="00121267" w:rsidRPr="0065770A">
        <w:rPr>
          <w:bCs/>
          <w:sz w:val="26"/>
          <w:szCs w:val="26"/>
        </w:rPr>
        <w:t xml:space="preserve">внутреннего аудита, применении к нему дисциплинарных взысканий, а также </w:t>
      </w:r>
      <w:r w:rsidR="00D9149B">
        <w:rPr>
          <w:bCs/>
          <w:sz w:val="26"/>
          <w:szCs w:val="26"/>
        </w:rPr>
        <w:t>утверждение</w:t>
      </w:r>
      <w:r w:rsidR="00121267" w:rsidRPr="0065770A">
        <w:rPr>
          <w:bCs/>
          <w:sz w:val="26"/>
          <w:szCs w:val="26"/>
        </w:rPr>
        <w:t xml:space="preserve"> услови</w:t>
      </w:r>
      <w:r w:rsidR="00121267">
        <w:rPr>
          <w:bCs/>
          <w:sz w:val="26"/>
          <w:szCs w:val="26"/>
        </w:rPr>
        <w:t>й</w:t>
      </w:r>
      <w:r w:rsidR="00121267" w:rsidRPr="0065770A">
        <w:rPr>
          <w:bCs/>
          <w:sz w:val="26"/>
          <w:szCs w:val="26"/>
        </w:rPr>
        <w:t xml:space="preserve"> трудового договора с руководителем внутреннего аудита</w:t>
      </w:r>
      <w:r w:rsidR="00121267">
        <w:rPr>
          <w:bCs/>
          <w:sz w:val="26"/>
          <w:szCs w:val="26"/>
        </w:rPr>
        <w:t xml:space="preserve">, </w:t>
      </w:r>
      <w:r w:rsidR="00121267" w:rsidRPr="000D791B">
        <w:rPr>
          <w:bCs/>
          <w:sz w:val="26"/>
          <w:szCs w:val="26"/>
        </w:rPr>
        <w:t xml:space="preserve">в </w:t>
      </w:r>
      <w:proofErr w:type="spellStart"/>
      <w:r w:rsidR="00121267" w:rsidRPr="000D791B">
        <w:rPr>
          <w:bCs/>
          <w:sz w:val="26"/>
          <w:szCs w:val="26"/>
        </w:rPr>
        <w:t>т.ч</w:t>
      </w:r>
      <w:proofErr w:type="spellEnd"/>
      <w:r w:rsidR="00D9149B" w:rsidRPr="000D791B">
        <w:rPr>
          <w:bCs/>
          <w:sz w:val="26"/>
          <w:szCs w:val="26"/>
        </w:rPr>
        <w:t xml:space="preserve">. </w:t>
      </w:r>
      <w:r w:rsidR="00121267" w:rsidRPr="000D791B">
        <w:rPr>
          <w:bCs/>
          <w:sz w:val="26"/>
          <w:szCs w:val="26"/>
        </w:rPr>
        <w:t>размер его вознаграждения</w:t>
      </w:r>
      <w:r w:rsidRPr="000D791B">
        <w:rPr>
          <w:bCs/>
          <w:sz w:val="26"/>
          <w:szCs w:val="26"/>
        </w:rPr>
        <w:t xml:space="preserve"> (с учетом предварительного рассмотрения Комитетом по</w:t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 аудиту).</w:t>
      </w:r>
    </w:p>
    <w:p w:rsidR="006736F1" w:rsidRPr="006874E6" w:rsidRDefault="006736F1" w:rsidP="006874E6">
      <w:pPr>
        <w:pStyle w:val="Default"/>
        <w:widowControl w:val="0"/>
        <w:tabs>
          <w:tab w:val="left" w:pos="709"/>
        </w:tabs>
        <w:ind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При выборе внешней организации для выполнения функции внутреннего аудита Общество должно убедиться в независимости и объективности, профессионализме и компетенции такой организации и персонала организации, вовлеченного</w:t>
      </w:r>
      <w:r w:rsidR="005209CC">
        <w:rPr>
          <w:rFonts w:eastAsiaTheme="minorEastAsia"/>
          <w:bCs/>
          <w:color w:val="auto"/>
          <w:sz w:val="26"/>
          <w:szCs w:val="26"/>
        </w:rPr>
        <w:t xml:space="preserve"> во взаимодействие с Обществом.</w:t>
      </w:r>
    </w:p>
    <w:p w:rsidR="006736F1" w:rsidRPr="006874E6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Политика утверждается решением Совета директоров с учетом предварительного рассмотрения Комитетом по аудиту. Внесение изменений в Политику осуществляется в аналогичном порядке: на основании решения Совета директоров с учетом предварительного рассмотрения Комитетом по аудиту. </w:t>
      </w:r>
    </w:p>
    <w:p w:rsidR="006736F1" w:rsidRPr="006874E6" w:rsidRDefault="006736F1" w:rsidP="006874E6">
      <w:pPr>
        <w:pStyle w:val="Default"/>
        <w:widowControl w:val="0"/>
        <w:tabs>
          <w:tab w:val="left" w:pos="851"/>
        </w:tabs>
        <w:ind w:firstLine="851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Инициаторами внесения изменений в Политику могут являться Совет директоров, Комитет по аудиту, Единоличный исполнительный орган, Правление</w:t>
      </w:r>
      <w:r w:rsidRPr="006874E6">
        <w:rPr>
          <w:rStyle w:val="af0"/>
          <w:rFonts w:eastAsiaTheme="minorEastAsia"/>
          <w:bCs/>
          <w:color w:val="auto"/>
          <w:sz w:val="26"/>
          <w:szCs w:val="26"/>
        </w:rPr>
        <w:footnoteReference w:id="3"/>
      </w:r>
      <w:r w:rsidRPr="006874E6">
        <w:rPr>
          <w:rFonts w:eastAsiaTheme="minorEastAsia"/>
          <w:bCs/>
          <w:color w:val="auto"/>
          <w:sz w:val="26"/>
          <w:szCs w:val="26"/>
        </w:rPr>
        <w:t>, руководитель подразделения внутреннего аудита Общества, а также руководитель подразделения внутреннего аудита</w:t>
      </w:r>
      <w:r w:rsidR="008D5F48">
        <w:rPr>
          <w:rFonts w:eastAsiaTheme="minorEastAsia"/>
          <w:bCs/>
          <w:color w:val="auto"/>
          <w:sz w:val="26"/>
          <w:szCs w:val="26"/>
        </w:rPr>
        <w:t xml:space="preserve"> </w:t>
      </w:r>
      <w:r w:rsidRPr="006874E6">
        <w:rPr>
          <w:rFonts w:eastAsiaTheme="minorEastAsia"/>
          <w:bCs/>
          <w:color w:val="auto"/>
          <w:sz w:val="26"/>
          <w:szCs w:val="26"/>
        </w:rPr>
        <w:t>ПАО «Россети».</w:t>
      </w:r>
    </w:p>
    <w:p w:rsidR="006736F1" w:rsidRPr="006874E6" w:rsidRDefault="006736F1" w:rsidP="006874E6">
      <w:pPr>
        <w:pStyle w:val="Default"/>
        <w:widowControl w:val="0"/>
        <w:tabs>
          <w:tab w:val="left" w:pos="709"/>
        </w:tabs>
        <w:ind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Разработку и подготовку предложений по внесению изменений в Политику осуществляет руководитель подразделения внутреннего аудита Общества.</w:t>
      </w:r>
    </w:p>
    <w:p w:rsidR="006736F1" w:rsidRPr="006874E6" w:rsidRDefault="006736F1" w:rsidP="006874E6">
      <w:pPr>
        <w:pStyle w:val="Default"/>
        <w:widowControl w:val="0"/>
        <w:tabs>
          <w:tab w:val="left" w:pos="709"/>
        </w:tabs>
        <w:ind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Изменения</w:t>
      </w:r>
      <w:r w:rsidR="005209CC">
        <w:rPr>
          <w:rFonts w:eastAsiaTheme="minorEastAsia"/>
          <w:bCs/>
          <w:color w:val="auto"/>
          <w:sz w:val="26"/>
          <w:szCs w:val="26"/>
        </w:rPr>
        <w:t xml:space="preserve"> в Политику вносятся в случаях: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560"/>
        </w:tabs>
        <w:ind w:left="1134" w:hanging="425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изменения законодательства Российской Федерации;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560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изменения Международных основ профессиональной практики внутреннего аудита, принятых Международным Институтом внутренних аудиторов (включая Международные профессиональные стандарты внутреннего аудита);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изменения организационной структуры и/или полномочий руководителей Общества;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560"/>
        </w:tabs>
        <w:ind w:left="1134" w:hanging="425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изменения целей, задач и функций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изменения полномочий и возникновения существенных ограничений в деятельности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необходимости внесения изменений в Политику по результатам оценки качества деятельности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возникновения иных условий/событий, оказывающих существенное влияние на деятельность внутреннего аудита.</w:t>
      </w:r>
    </w:p>
    <w:p w:rsidR="006736F1" w:rsidRPr="006874E6" w:rsidRDefault="006736F1" w:rsidP="006874E6">
      <w:pPr>
        <w:pStyle w:val="Default"/>
        <w:widowControl w:val="0"/>
        <w:numPr>
          <w:ilvl w:val="1"/>
          <w:numId w:val="1"/>
        </w:numPr>
        <w:tabs>
          <w:tab w:val="left" w:pos="1276"/>
        </w:tabs>
        <w:ind w:left="0" w:firstLine="720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В отношении дочерних и зависимых обществ Общества (далее - </w:t>
      </w:r>
      <w:r w:rsidR="00D34FCA">
        <w:rPr>
          <w:rFonts w:eastAsiaTheme="minorEastAsia"/>
          <w:bCs/>
          <w:color w:val="auto"/>
          <w:sz w:val="26"/>
          <w:szCs w:val="26"/>
        </w:rPr>
        <w:t>ДО</w:t>
      </w:r>
      <w:r w:rsidRPr="006874E6">
        <w:rPr>
          <w:rFonts w:eastAsiaTheme="minorEastAsia"/>
          <w:bCs/>
          <w:color w:val="auto"/>
          <w:sz w:val="26"/>
          <w:szCs w:val="26"/>
        </w:rPr>
        <w:t>)</w:t>
      </w:r>
      <w:r w:rsidRPr="006874E6">
        <w:rPr>
          <w:rStyle w:val="af0"/>
          <w:rFonts w:eastAsiaTheme="minorEastAsia"/>
          <w:bCs/>
          <w:color w:val="auto"/>
          <w:sz w:val="26"/>
          <w:szCs w:val="26"/>
        </w:rPr>
        <w:footnoteReference w:id="4"/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 настоящая Политика содержит положения общего (методологического) характера.</w:t>
      </w:r>
    </w:p>
    <w:p w:rsidR="006736F1" w:rsidRPr="006874E6" w:rsidRDefault="006736F1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bCs/>
          <w:color w:val="auto"/>
          <w:sz w:val="26"/>
          <w:szCs w:val="26"/>
          <w:lang w:eastAsia="ru-RU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Политика (в том числе отдельные положения Политики) рекомендуется для использования в </w:t>
      </w:r>
      <w:r w:rsidR="00D34FCA">
        <w:rPr>
          <w:rFonts w:eastAsiaTheme="minorEastAsia"/>
          <w:bCs/>
          <w:color w:val="auto"/>
          <w:sz w:val="26"/>
          <w:szCs w:val="26"/>
        </w:rPr>
        <w:t>ДО</w:t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 в качестве основы для разработки внутренних</w:t>
      </w:r>
      <w:r w:rsidRPr="006874E6">
        <w:rPr>
          <w:bCs/>
          <w:color w:val="auto"/>
          <w:sz w:val="26"/>
          <w:szCs w:val="26"/>
          <w:lang w:eastAsia="ru-RU"/>
        </w:rPr>
        <w:t xml:space="preserve"> документов </w:t>
      </w:r>
      <w:r w:rsidR="00D34FCA">
        <w:rPr>
          <w:bCs/>
          <w:color w:val="auto"/>
          <w:sz w:val="26"/>
          <w:szCs w:val="26"/>
          <w:lang w:eastAsia="ru-RU"/>
        </w:rPr>
        <w:t>ДО</w:t>
      </w:r>
      <w:r w:rsidRPr="006874E6">
        <w:rPr>
          <w:bCs/>
          <w:color w:val="auto"/>
          <w:sz w:val="26"/>
          <w:szCs w:val="26"/>
          <w:lang w:eastAsia="ru-RU"/>
        </w:rPr>
        <w:t xml:space="preserve">, регламентирующих деятельность внутреннего аудита в </w:t>
      </w:r>
      <w:r w:rsidR="00D34FCA">
        <w:rPr>
          <w:bCs/>
          <w:color w:val="auto"/>
          <w:sz w:val="26"/>
          <w:szCs w:val="26"/>
          <w:lang w:eastAsia="ru-RU"/>
        </w:rPr>
        <w:t>ДО</w:t>
      </w:r>
      <w:r w:rsidRPr="006874E6">
        <w:rPr>
          <w:color w:val="auto"/>
          <w:sz w:val="26"/>
          <w:szCs w:val="26"/>
          <w:vertAlign w:val="superscript"/>
          <w:lang w:eastAsia="ru-RU"/>
        </w:rPr>
        <w:footnoteReference w:id="5"/>
      </w:r>
      <w:r w:rsidRPr="006874E6">
        <w:rPr>
          <w:bCs/>
          <w:color w:val="auto"/>
          <w:sz w:val="26"/>
          <w:szCs w:val="26"/>
          <w:lang w:eastAsia="ru-RU"/>
        </w:rPr>
        <w:t xml:space="preserve">. </w:t>
      </w:r>
    </w:p>
    <w:p w:rsidR="006736F1" w:rsidRPr="006874E6" w:rsidRDefault="006736F1" w:rsidP="006874E6">
      <w:pPr>
        <w:pStyle w:val="Default"/>
        <w:widowControl w:val="0"/>
        <w:tabs>
          <w:tab w:val="left" w:pos="1276"/>
        </w:tabs>
        <w:jc w:val="both"/>
        <w:rPr>
          <w:bCs/>
          <w:color w:val="auto"/>
          <w:sz w:val="26"/>
          <w:szCs w:val="26"/>
          <w:lang w:eastAsia="ru-RU"/>
        </w:rPr>
      </w:pPr>
    </w:p>
    <w:p w:rsidR="006736F1" w:rsidRPr="006874E6" w:rsidRDefault="006736F1" w:rsidP="006874E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993"/>
        </w:tabs>
        <w:spacing w:before="0" w:line="240" w:lineRule="auto"/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Toc133911800"/>
      <w:r w:rsidRPr="006874E6">
        <w:rPr>
          <w:rFonts w:ascii="Times New Roman" w:hAnsi="Times New Roman" w:cs="Times New Roman"/>
          <w:color w:val="auto"/>
          <w:sz w:val="26"/>
          <w:szCs w:val="26"/>
        </w:rPr>
        <w:t>Термины и определения</w:t>
      </w:r>
      <w:bookmarkEnd w:id="2"/>
    </w:p>
    <w:p w:rsidR="006736F1" w:rsidRPr="006874E6" w:rsidRDefault="006736F1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6874E6">
        <w:rPr>
          <w:rFonts w:eastAsiaTheme="minorEastAsia"/>
          <w:b/>
          <w:bCs/>
          <w:color w:val="auto"/>
          <w:sz w:val="26"/>
          <w:szCs w:val="26"/>
        </w:rPr>
        <w:t>Внутренний аудит</w:t>
      </w:r>
      <w:r w:rsidRPr="006874E6">
        <w:rPr>
          <w:rStyle w:val="af0"/>
          <w:rFonts w:eastAsiaTheme="minorEastAsia"/>
          <w:b/>
          <w:bCs/>
          <w:color w:val="auto"/>
          <w:sz w:val="26"/>
          <w:szCs w:val="26"/>
        </w:rPr>
        <w:footnoteReference w:id="6"/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 - </w:t>
      </w:r>
      <w:r w:rsidRPr="006874E6">
        <w:rPr>
          <w:color w:val="auto"/>
          <w:sz w:val="26"/>
          <w:szCs w:val="26"/>
        </w:rPr>
        <w:t xml:space="preserve">деятельность по предоставлению независимых и объективных гарантий и консультаций, направленная на совершенствование работы Общества. Внутренний аудит призван содействовать достижению </w:t>
      </w:r>
      <w:r w:rsidRPr="006874E6">
        <w:rPr>
          <w:color w:val="auto"/>
          <w:spacing w:val="-7"/>
          <w:sz w:val="26"/>
          <w:szCs w:val="26"/>
        </w:rPr>
        <w:t xml:space="preserve">поставленных целей Общества наиболее эффективным и экономически обоснованным способом, используя систематизированный </w:t>
      </w:r>
      <w:r w:rsidRPr="006874E6">
        <w:rPr>
          <w:color w:val="auto"/>
          <w:sz w:val="26"/>
          <w:szCs w:val="26"/>
        </w:rPr>
        <w:t>и последовательный подход к оценке и повышению эффективности систем управления рисками</w:t>
      </w:r>
      <w:r w:rsidR="004E5739">
        <w:rPr>
          <w:color w:val="auto"/>
          <w:sz w:val="26"/>
          <w:szCs w:val="26"/>
        </w:rPr>
        <w:t xml:space="preserve"> и</w:t>
      </w:r>
      <w:r w:rsidRPr="006874E6">
        <w:rPr>
          <w:color w:val="auto"/>
          <w:sz w:val="26"/>
          <w:szCs w:val="26"/>
        </w:rPr>
        <w:t xml:space="preserve"> </w:t>
      </w:r>
      <w:r w:rsidR="00F10B11" w:rsidRPr="006874E6">
        <w:rPr>
          <w:color w:val="auto"/>
          <w:sz w:val="26"/>
          <w:szCs w:val="26"/>
        </w:rPr>
        <w:t>внутреннего контроля,</w:t>
      </w:r>
      <w:r w:rsidRPr="006874E6">
        <w:rPr>
          <w:color w:val="auto"/>
          <w:sz w:val="26"/>
          <w:szCs w:val="26"/>
        </w:rPr>
        <w:t xml:space="preserve"> и корпоративного управления.</w:t>
      </w:r>
    </w:p>
    <w:p w:rsidR="006736F1" w:rsidRPr="006874E6" w:rsidRDefault="006736F1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6874E6">
        <w:rPr>
          <w:color w:val="auto"/>
          <w:sz w:val="26"/>
          <w:szCs w:val="26"/>
        </w:rPr>
        <w:t>В настоящей Политике термин «Внутренний аудит» используется для определения структурного подразделения, выполняющего функцию внутреннего аудита, - подразделения внутреннего аудита. Для определения внутреннего аудита в качестве деятельности (функции) применяется термин «Функция внутреннего аудита».</w:t>
      </w:r>
    </w:p>
    <w:p w:rsidR="006736F1" w:rsidRPr="006874E6" w:rsidRDefault="006736F1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6874E6">
        <w:rPr>
          <w:color w:val="auto"/>
          <w:sz w:val="26"/>
          <w:szCs w:val="26"/>
        </w:rPr>
        <w:t>Предоставление гарантий - объективный анализ имеющихся аудиторских доказательств в целях представления независимой оценки процессов корпоративного управления, управления рисками и контроля в Обществе.</w:t>
      </w:r>
    </w:p>
    <w:p w:rsidR="006736F1" w:rsidRDefault="006736F1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6874E6">
        <w:rPr>
          <w:color w:val="auto"/>
          <w:sz w:val="26"/>
          <w:szCs w:val="26"/>
        </w:rPr>
        <w:t>Предоставление консультаций - деятельность внутреннего аудита по предоставлению консультаций, советов, рекомендаций, нацеленная на оказание помощи и совершенствование процессов корпоративного управления, управления рисками и внутреннего контроля, исключающая принятие внутренними аудиторами ответственн</w:t>
      </w:r>
      <w:r w:rsidR="005209CC">
        <w:rPr>
          <w:color w:val="auto"/>
          <w:sz w:val="26"/>
          <w:szCs w:val="26"/>
        </w:rPr>
        <w:t>ости за управленческие решения.</w:t>
      </w:r>
    </w:p>
    <w:p w:rsidR="00286968" w:rsidRPr="006874E6" w:rsidRDefault="00286968" w:rsidP="00286968">
      <w:pPr>
        <w:pStyle w:val="Default"/>
        <w:widowControl w:val="0"/>
        <w:tabs>
          <w:tab w:val="left" w:pos="1276"/>
        </w:tabs>
        <w:ind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08544C">
        <w:rPr>
          <w:rFonts w:eastAsiaTheme="minorEastAsia"/>
          <w:b/>
          <w:bCs/>
          <w:color w:val="auto"/>
          <w:sz w:val="26"/>
          <w:szCs w:val="26"/>
        </w:rPr>
        <w:t>ПАО «Россети»</w:t>
      </w:r>
      <w:r>
        <w:rPr>
          <w:rFonts w:eastAsiaTheme="minorEastAsia"/>
          <w:bCs/>
          <w:color w:val="auto"/>
          <w:sz w:val="26"/>
          <w:szCs w:val="26"/>
        </w:rPr>
        <w:t xml:space="preserve"> - </w:t>
      </w:r>
      <w:r>
        <w:rPr>
          <w:color w:val="auto"/>
          <w:sz w:val="26"/>
          <w:szCs w:val="26"/>
        </w:rPr>
        <w:t>Публичное акционерное общество</w:t>
      </w:r>
      <w:r w:rsidRPr="006B21F9">
        <w:rPr>
          <w:color w:val="auto"/>
          <w:sz w:val="26"/>
          <w:szCs w:val="26"/>
        </w:rPr>
        <w:t xml:space="preserve"> «Федеральная сетевая компания </w:t>
      </w:r>
      <w:r w:rsidR="003A36AF">
        <w:rPr>
          <w:color w:val="auto"/>
          <w:sz w:val="26"/>
          <w:szCs w:val="26"/>
        </w:rPr>
        <w:t>-</w:t>
      </w:r>
      <w:r w:rsidRPr="006B21F9">
        <w:rPr>
          <w:color w:val="auto"/>
          <w:sz w:val="26"/>
          <w:szCs w:val="26"/>
        </w:rPr>
        <w:t xml:space="preserve"> Россети»</w:t>
      </w:r>
      <w:r>
        <w:rPr>
          <w:color w:val="auto"/>
          <w:sz w:val="26"/>
          <w:szCs w:val="26"/>
        </w:rPr>
        <w:t>/Общество</w:t>
      </w:r>
      <w:r w:rsidR="00BB2FD9">
        <w:rPr>
          <w:color w:val="auto"/>
          <w:sz w:val="26"/>
          <w:szCs w:val="26"/>
        </w:rPr>
        <w:t>/ПАО «Россети»</w:t>
      </w:r>
      <w:r>
        <w:rPr>
          <w:color w:val="auto"/>
          <w:sz w:val="26"/>
          <w:szCs w:val="26"/>
        </w:rPr>
        <w:t>.</w:t>
      </w:r>
    </w:p>
    <w:p w:rsidR="006736F1" w:rsidRDefault="006736F1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/>
          <w:bCs/>
          <w:color w:val="auto"/>
          <w:sz w:val="26"/>
          <w:szCs w:val="26"/>
        </w:rPr>
        <w:t xml:space="preserve">Группа компаний «Россети» </w:t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- </w:t>
      </w:r>
      <w:r w:rsidRPr="006874E6">
        <w:rPr>
          <w:rFonts w:eastAsiaTheme="minorEastAsia"/>
          <w:bCs/>
          <w:sz w:val="26"/>
          <w:szCs w:val="26"/>
        </w:rPr>
        <w:t xml:space="preserve">основной акционер Общества - </w:t>
      </w:r>
      <w:r w:rsidRPr="006874E6">
        <w:rPr>
          <w:rFonts w:eastAsiaTheme="minorEastAsia"/>
          <w:bCs/>
          <w:color w:val="auto"/>
          <w:sz w:val="26"/>
          <w:szCs w:val="26"/>
        </w:rPr>
        <w:t>ПАО «Россети» и дочерние и зависимые общества ПАО «Россети».</w:t>
      </w:r>
    </w:p>
    <w:p w:rsidR="006736F1" w:rsidRPr="006874E6" w:rsidRDefault="006736F1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/>
          <w:bCs/>
          <w:color w:val="auto"/>
          <w:sz w:val="26"/>
          <w:szCs w:val="26"/>
        </w:rPr>
        <w:t>Общество</w:t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 </w:t>
      </w:r>
      <w:r w:rsidR="00F1439E">
        <w:rPr>
          <w:rFonts w:eastAsiaTheme="minorEastAsia"/>
          <w:bCs/>
          <w:color w:val="auto"/>
          <w:sz w:val="26"/>
          <w:szCs w:val="26"/>
        </w:rPr>
        <w:t>–</w:t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 </w:t>
      </w:r>
      <w:r w:rsidR="00F1439E">
        <w:rPr>
          <w:rFonts w:eastAsiaTheme="minorEastAsia"/>
          <w:bCs/>
          <w:color w:val="auto"/>
          <w:sz w:val="26"/>
          <w:szCs w:val="26"/>
        </w:rPr>
        <w:t>АО «Россети Тюмень»</w:t>
      </w:r>
      <w:r w:rsidRPr="006874E6">
        <w:rPr>
          <w:rFonts w:eastAsiaTheme="minorEastAsia"/>
          <w:bCs/>
          <w:color w:val="auto"/>
          <w:sz w:val="26"/>
          <w:szCs w:val="26"/>
        </w:rPr>
        <w:t>.</w:t>
      </w:r>
    </w:p>
    <w:p w:rsidR="006736F1" w:rsidRPr="006874E6" w:rsidRDefault="00D34FCA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>
        <w:rPr>
          <w:rFonts w:eastAsiaTheme="minorEastAsia"/>
          <w:b/>
          <w:bCs/>
          <w:color w:val="auto"/>
          <w:sz w:val="26"/>
          <w:szCs w:val="26"/>
        </w:rPr>
        <w:t>ДО</w:t>
      </w:r>
      <w:r w:rsidR="006736F1" w:rsidRPr="006874E6">
        <w:rPr>
          <w:rFonts w:eastAsiaTheme="minorEastAsia"/>
          <w:bCs/>
          <w:color w:val="auto"/>
          <w:sz w:val="26"/>
          <w:szCs w:val="26"/>
        </w:rPr>
        <w:t xml:space="preserve"> - дочерние и зависимые общества </w:t>
      </w:r>
      <w:r w:rsidR="00F1439E">
        <w:rPr>
          <w:rFonts w:eastAsiaTheme="minorEastAsia"/>
          <w:bCs/>
          <w:color w:val="auto"/>
          <w:sz w:val="26"/>
          <w:szCs w:val="26"/>
        </w:rPr>
        <w:t>АО «Россети Тюмень»</w:t>
      </w:r>
      <w:r w:rsidR="006736F1" w:rsidRPr="006874E6">
        <w:rPr>
          <w:rFonts w:eastAsiaTheme="minorEastAsia"/>
          <w:bCs/>
          <w:color w:val="auto"/>
          <w:sz w:val="26"/>
          <w:szCs w:val="26"/>
        </w:rPr>
        <w:t xml:space="preserve"> - </w:t>
      </w:r>
      <w:r w:rsidR="006736F1" w:rsidRPr="006874E6">
        <w:rPr>
          <w:rFonts w:eastAsiaTheme="minorEastAsia"/>
          <w:bCs/>
          <w:sz w:val="26"/>
          <w:szCs w:val="26"/>
        </w:rPr>
        <w:t>юридические лица, в уставном капитале которых участвует Общество</w:t>
      </w:r>
      <w:r w:rsidR="006736F1" w:rsidRPr="006874E6">
        <w:rPr>
          <w:color w:val="auto"/>
          <w:sz w:val="26"/>
          <w:szCs w:val="26"/>
        </w:rPr>
        <w:t xml:space="preserve">. </w:t>
      </w:r>
    </w:p>
    <w:p w:rsidR="006736F1" w:rsidRPr="006874E6" w:rsidRDefault="006736F1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/>
          <w:bCs/>
          <w:color w:val="auto"/>
          <w:sz w:val="26"/>
          <w:szCs w:val="26"/>
        </w:rPr>
        <w:t>CIA</w:t>
      </w:r>
      <w:r w:rsidRPr="006874E6">
        <w:rPr>
          <w:rFonts w:eastAsiaTheme="minorEastAsia"/>
          <w:bCs/>
          <w:color w:val="auto"/>
          <w:sz w:val="26"/>
          <w:szCs w:val="26"/>
        </w:rPr>
        <w:t xml:space="preserve"> - </w:t>
      </w:r>
      <w:proofErr w:type="spellStart"/>
      <w:r w:rsidRPr="006874E6">
        <w:rPr>
          <w:rFonts w:eastAsiaTheme="minorEastAsia"/>
          <w:bCs/>
          <w:color w:val="auto"/>
          <w:sz w:val="26"/>
          <w:szCs w:val="26"/>
        </w:rPr>
        <w:t>Certified</w:t>
      </w:r>
      <w:proofErr w:type="spellEnd"/>
      <w:r w:rsidRPr="006874E6">
        <w:rPr>
          <w:rFonts w:eastAsiaTheme="minorEastAsia"/>
          <w:bCs/>
          <w:color w:val="auto"/>
          <w:sz w:val="26"/>
          <w:szCs w:val="26"/>
        </w:rPr>
        <w:t xml:space="preserve"> </w:t>
      </w:r>
      <w:proofErr w:type="spellStart"/>
      <w:r w:rsidRPr="006874E6">
        <w:rPr>
          <w:rFonts w:eastAsiaTheme="minorEastAsia"/>
          <w:bCs/>
          <w:color w:val="auto"/>
          <w:sz w:val="26"/>
          <w:szCs w:val="26"/>
        </w:rPr>
        <w:t>Internal</w:t>
      </w:r>
      <w:proofErr w:type="spellEnd"/>
      <w:r w:rsidRPr="006874E6">
        <w:rPr>
          <w:rFonts w:eastAsiaTheme="minorEastAsia"/>
          <w:bCs/>
          <w:color w:val="auto"/>
          <w:sz w:val="26"/>
          <w:szCs w:val="26"/>
        </w:rPr>
        <w:t xml:space="preserve"> </w:t>
      </w:r>
      <w:proofErr w:type="spellStart"/>
      <w:r w:rsidRPr="006874E6">
        <w:rPr>
          <w:rFonts w:eastAsiaTheme="minorEastAsia"/>
          <w:bCs/>
          <w:color w:val="auto"/>
          <w:sz w:val="26"/>
          <w:szCs w:val="26"/>
        </w:rPr>
        <w:t>Auditor</w:t>
      </w:r>
      <w:proofErr w:type="spellEnd"/>
      <w:r w:rsidRPr="006874E6">
        <w:rPr>
          <w:rFonts w:eastAsiaTheme="minorEastAsia"/>
          <w:bCs/>
          <w:color w:val="auto"/>
          <w:sz w:val="26"/>
          <w:szCs w:val="26"/>
        </w:rPr>
        <w:t xml:space="preserve"> - Сертифицированный Внутренний Аудитор - международный сертификат для специалистов в области внутреннего аудита.</w:t>
      </w:r>
    </w:p>
    <w:p w:rsidR="006736F1" w:rsidRPr="006874E6" w:rsidRDefault="006736F1" w:rsidP="006874E6">
      <w:pPr>
        <w:pStyle w:val="Default"/>
        <w:widowControl w:val="0"/>
        <w:tabs>
          <w:tab w:val="left" w:pos="1276"/>
        </w:tabs>
        <w:ind w:firstLine="709"/>
        <w:jc w:val="both"/>
        <w:rPr>
          <w:color w:val="auto"/>
          <w:sz w:val="26"/>
          <w:szCs w:val="26"/>
          <w:lang w:val="en-US"/>
        </w:rPr>
      </w:pPr>
      <w:r w:rsidRPr="006874E6">
        <w:rPr>
          <w:b/>
          <w:color w:val="auto"/>
          <w:sz w:val="26"/>
          <w:szCs w:val="26"/>
          <w:lang w:val="en-US"/>
        </w:rPr>
        <w:t>IFAC</w:t>
      </w:r>
      <w:r w:rsidRPr="006874E6">
        <w:rPr>
          <w:color w:val="auto"/>
          <w:sz w:val="26"/>
          <w:szCs w:val="26"/>
          <w:lang w:val="en-US"/>
        </w:rPr>
        <w:t xml:space="preserve"> - </w:t>
      </w:r>
      <w:r w:rsidRPr="006874E6">
        <w:rPr>
          <w:sz w:val="26"/>
          <w:szCs w:val="26"/>
          <w:lang w:val="en-US"/>
        </w:rPr>
        <w:t xml:space="preserve">International Federation of Accountants - </w:t>
      </w:r>
      <w:r w:rsidRPr="006874E6">
        <w:rPr>
          <w:color w:val="auto"/>
          <w:sz w:val="26"/>
          <w:szCs w:val="26"/>
        </w:rPr>
        <w:t>Международная</w:t>
      </w:r>
      <w:r w:rsidRPr="006874E6">
        <w:rPr>
          <w:color w:val="auto"/>
          <w:sz w:val="26"/>
          <w:szCs w:val="26"/>
          <w:lang w:val="en-US"/>
        </w:rPr>
        <w:t xml:space="preserve"> </w:t>
      </w:r>
      <w:r w:rsidRPr="006874E6">
        <w:rPr>
          <w:color w:val="auto"/>
          <w:sz w:val="26"/>
          <w:szCs w:val="26"/>
        </w:rPr>
        <w:t>федерация</w:t>
      </w:r>
      <w:r w:rsidRPr="006874E6">
        <w:rPr>
          <w:color w:val="auto"/>
          <w:sz w:val="26"/>
          <w:szCs w:val="26"/>
          <w:lang w:val="en-US"/>
        </w:rPr>
        <w:t xml:space="preserve"> </w:t>
      </w:r>
      <w:r w:rsidRPr="006874E6">
        <w:rPr>
          <w:color w:val="auto"/>
          <w:sz w:val="26"/>
          <w:szCs w:val="26"/>
        </w:rPr>
        <w:t>бухгалтеров</w:t>
      </w:r>
      <w:r w:rsidRPr="006874E6">
        <w:rPr>
          <w:color w:val="auto"/>
          <w:sz w:val="26"/>
          <w:szCs w:val="26"/>
          <w:lang w:val="en-US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rPr>
          <w:rFonts w:ascii="Times New Roman" w:hAnsi="Times New Roman"/>
          <w:sz w:val="26"/>
          <w:szCs w:val="26"/>
          <w:lang w:val="en-US"/>
        </w:rPr>
      </w:pPr>
    </w:p>
    <w:p w:rsidR="006736F1" w:rsidRPr="006874E6" w:rsidRDefault="006736F1" w:rsidP="006874E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993"/>
        </w:tabs>
        <w:spacing w:before="0" w:line="240" w:lineRule="auto"/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133911801"/>
      <w:r w:rsidRPr="006874E6">
        <w:rPr>
          <w:rFonts w:ascii="Times New Roman" w:hAnsi="Times New Roman" w:cs="Times New Roman"/>
          <w:color w:val="auto"/>
          <w:sz w:val="26"/>
          <w:szCs w:val="26"/>
        </w:rPr>
        <w:t>Цели и задачи внутреннего аудита</w:t>
      </w:r>
      <w:bookmarkEnd w:id="3"/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>Целью внутреннего аудита является содействие Совету директоров и исполнительным органам Общества в повышении эффективности управления Обществом, совершенствовании его финансово-хозяйственной деятельности, в том числе путем системного и последовательного подхода к анализу и оценке систем</w:t>
      </w:r>
      <w:r w:rsidR="00385492">
        <w:rPr>
          <w:rFonts w:ascii="Times New Roman" w:hAnsi="Times New Roman"/>
          <w:sz w:val="26"/>
          <w:szCs w:val="26"/>
        </w:rPr>
        <w:t>ы</w:t>
      </w:r>
      <w:r w:rsidRPr="006874E6">
        <w:rPr>
          <w:rFonts w:ascii="Times New Roman" w:hAnsi="Times New Roman"/>
          <w:sz w:val="26"/>
          <w:szCs w:val="26"/>
        </w:rPr>
        <w:t xml:space="preserve"> управления рисками</w:t>
      </w:r>
      <w:r w:rsidR="004E5739">
        <w:rPr>
          <w:rFonts w:ascii="Times New Roman" w:hAnsi="Times New Roman"/>
          <w:sz w:val="26"/>
          <w:szCs w:val="26"/>
        </w:rPr>
        <w:t xml:space="preserve"> и</w:t>
      </w:r>
      <w:r w:rsidRPr="006874E6">
        <w:rPr>
          <w:rFonts w:ascii="Times New Roman" w:hAnsi="Times New Roman"/>
          <w:sz w:val="26"/>
          <w:szCs w:val="26"/>
        </w:rPr>
        <w:t xml:space="preserve"> </w:t>
      </w:r>
      <w:r w:rsidR="00F10B11" w:rsidRPr="006874E6">
        <w:rPr>
          <w:rFonts w:ascii="Times New Roman" w:hAnsi="Times New Roman"/>
          <w:sz w:val="26"/>
          <w:szCs w:val="26"/>
        </w:rPr>
        <w:t>внутреннего контроля,</w:t>
      </w:r>
      <w:r w:rsidRPr="006874E6">
        <w:rPr>
          <w:rFonts w:ascii="Times New Roman" w:hAnsi="Times New Roman"/>
          <w:sz w:val="26"/>
          <w:szCs w:val="26"/>
        </w:rPr>
        <w:t xml:space="preserve"> и корпоративного управления как инструментов обеспечения разумной уверенности в достижении пост</w:t>
      </w:r>
      <w:r w:rsidR="005209CC">
        <w:rPr>
          <w:rFonts w:ascii="Times New Roman" w:hAnsi="Times New Roman"/>
          <w:sz w:val="26"/>
          <w:szCs w:val="26"/>
        </w:rPr>
        <w:t>авленных перед Обществом целей.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>Для достижения цели внутренний аудит решает задачи по следующим направлениям: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Внедрение и применение единых подходов, установленных в группе компаний «Россети», к построению, управлению и координации функции внутреннего аудита в Обществе и </w:t>
      </w:r>
      <w:r w:rsidR="00D34FCA">
        <w:rPr>
          <w:rFonts w:ascii="Times New Roman" w:hAnsi="Times New Roman" w:cs="Times New Roman"/>
          <w:sz w:val="26"/>
          <w:szCs w:val="26"/>
        </w:rPr>
        <w:t>ДО</w:t>
      </w:r>
      <w:r w:rsidRPr="006874E6">
        <w:rPr>
          <w:rFonts w:ascii="Times New Roman" w:hAnsi="Times New Roman" w:cs="Times New Roman"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 xml:space="preserve">Проведение внутреннего аудита, участие в иных проверочных мероприятиях в Обществе и </w:t>
      </w:r>
      <w:r w:rsidR="00D34FCA">
        <w:rPr>
          <w:rFonts w:ascii="Times New Roman" w:hAnsi="Times New Roman"/>
          <w:sz w:val="26"/>
          <w:szCs w:val="26"/>
        </w:rPr>
        <w:t>ДО</w:t>
      </w:r>
      <w:r w:rsidRPr="006874E6">
        <w:rPr>
          <w:rFonts w:ascii="Times New Roman" w:hAnsi="Times New Roman"/>
          <w:sz w:val="26"/>
          <w:szCs w:val="26"/>
        </w:rPr>
        <w:t>.</w:t>
      </w:r>
    </w:p>
    <w:p w:rsidR="006736F1" w:rsidRPr="006874E6" w:rsidRDefault="00524477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4477">
        <w:rPr>
          <w:rFonts w:ascii="Times New Roman" w:hAnsi="Times New Roman"/>
          <w:sz w:val="26"/>
          <w:szCs w:val="26"/>
        </w:rPr>
        <w:t>Предоставление независимых и объективных гарантий в отношении надежности и эффективности систем</w:t>
      </w:r>
      <w:r w:rsidR="00E14103">
        <w:rPr>
          <w:rFonts w:ascii="Times New Roman" w:hAnsi="Times New Roman"/>
          <w:sz w:val="26"/>
          <w:szCs w:val="26"/>
        </w:rPr>
        <w:t>ы</w:t>
      </w:r>
      <w:r w:rsidRPr="00524477">
        <w:rPr>
          <w:rFonts w:ascii="Times New Roman" w:hAnsi="Times New Roman"/>
          <w:sz w:val="26"/>
          <w:szCs w:val="26"/>
        </w:rPr>
        <w:t xml:space="preserve"> </w:t>
      </w:r>
      <w:r w:rsidR="00E14103" w:rsidRPr="00524477">
        <w:rPr>
          <w:rFonts w:ascii="Times New Roman" w:hAnsi="Times New Roman"/>
          <w:sz w:val="26"/>
          <w:szCs w:val="26"/>
        </w:rPr>
        <w:t xml:space="preserve">управления рисками </w:t>
      </w:r>
      <w:r w:rsidR="00362E59">
        <w:rPr>
          <w:rFonts w:ascii="Times New Roman" w:hAnsi="Times New Roman"/>
          <w:sz w:val="26"/>
          <w:szCs w:val="26"/>
        </w:rPr>
        <w:t>и</w:t>
      </w:r>
      <w:r w:rsidR="00E14103">
        <w:rPr>
          <w:rFonts w:ascii="Times New Roman" w:hAnsi="Times New Roman"/>
          <w:sz w:val="26"/>
          <w:szCs w:val="26"/>
        </w:rPr>
        <w:t xml:space="preserve"> </w:t>
      </w:r>
      <w:r w:rsidRPr="00524477">
        <w:rPr>
          <w:rFonts w:ascii="Times New Roman" w:hAnsi="Times New Roman"/>
          <w:sz w:val="26"/>
          <w:szCs w:val="26"/>
        </w:rPr>
        <w:t xml:space="preserve">внутреннего </w:t>
      </w:r>
      <w:r w:rsidR="00D9149B" w:rsidRPr="00524477">
        <w:rPr>
          <w:rFonts w:ascii="Times New Roman" w:hAnsi="Times New Roman"/>
          <w:sz w:val="26"/>
          <w:szCs w:val="26"/>
        </w:rPr>
        <w:t>контроля, корпоративного</w:t>
      </w:r>
      <w:r w:rsidRPr="00524477">
        <w:rPr>
          <w:rFonts w:ascii="Times New Roman" w:hAnsi="Times New Roman"/>
          <w:sz w:val="26"/>
          <w:szCs w:val="26"/>
        </w:rPr>
        <w:t xml:space="preserve"> управления, а также содействие исполнительным органам и работникам Общества в разработке и мониторинге исполнения процедур и мероприятий по совершенствованию систем</w:t>
      </w:r>
      <w:r w:rsidR="00385492">
        <w:rPr>
          <w:rFonts w:ascii="Times New Roman" w:hAnsi="Times New Roman"/>
          <w:sz w:val="26"/>
          <w:szCs w:val="26"/>
        </w:rPr>
        <w:t>ы</w:t>
      </w:r>
      <w:r w:rsidRPr="00524477">
        <w:rPr>
          <w:rFonts w:ascii="Times New Roman" w:hAnsi="Times New Roman"/>
          <w:sz w:val="26"/>
          <w:szCs w:val="26"/>
        </w:rPr>
        <w:t xml:space="preserve"> </w:t>
      </w:r>
      <w:r w:rsidR="004E5739" w:rsidRPr="00524477">
        <w:rPr>
          <w:rFonts w:ascii="Times New Roman" w:hAnsi="Times New Roman"/>
          <w:sz w:val="26"/>
          <w:szCs w:val="26"/>
        </w:rPr>
        <w:t>управления рисками</w:t>
      </w:r>
      <w:r w:rsidR="004E5739" w:rsidRPr="004E5739">
        <w:rPr>
          <w:rFonts w:ascii="Times New Roman" w:hAnsi="Times New Roman"/>
          <w:sz w:val="26"/>
          <w:szCs w:val="26"/>
        </w:rPr>
        <w:t xml:space="preserve"> </w:t>
      </w:r>
      <w:r w:rsidR="004E5739">
        <w:rPr>
          <w:rFonts w:ascii="Times New Roman" w:hAnsi="Times New Roman"/>
          <w:sz w:val="26"/>
          <w:szCs w:val="26"/>
        </w:rPr>
        <w:t xml:space="preserve">и </w:t>
      </w:r>
      <w:r w:rsidR="004E5739" w:rsidRPr="00524477">
        <w:rPr>
          <w:rFonts w:ascii="Times New Roman" w:hAnsi="Times New Roman"/>
          <w:sz w:val="26"/>
          <w:szCs w:val="26"/>
        </w:rPr>
        <w:t>внутреннего контроля</w:t>
      </w:r>
      <w:r w:rsidRPr="00524477">
        <w:rPr>
          <w:rFonts w:ascii="Times New Roman" w:hAnsi="Times New Roman"/>
          <w:sz w:val="26"/>
          <w:szCs w:val="26"/>
        </w:rPr>
        <w:t>, корпоративного управления Обществом</w:t>
      </w:r>
      <w:r w:rsidR="006736F1" w:rsidRPr="006874E6">
        <w:rPr>
          <w:rFonts w:ascii="Times New Roman" w:hAnsi="Times New Roman"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>Организация эффективного взаимодействия Общества с внешним аудитором Общества, Ревизионной комиссией Общества, а также с лицами, оказывающими услуги по консультированию в области управления рисками, внутреннего контроля и корпоративного управления.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 xml:space="preserve">Подготовка и предоставление Совету директоров (Комитету по аудиту) и исполнительным органам Общества (Единоличному исполнительному органу/Правлению) отчетов по результатам деятельности внутреннего аудита (в том числе включающих информацию о существенных рисках, недостатках, результатах и </w:t>
      </w:r>
      <w:r w:rsidRPr="00D9149B">
        <w:rPr>
          <w:rFonts w:ascii="Times New Roman" w:hAnsi="Times New Roman"/>
          <w:sz w:val="26"/>
          <w:szCs w:val="26"/>
        </w:rPr>
        <w:t xml:space="preserve">эффективности выполнения мероприятий по устранению выявленных недостатков, результатах выполнения плана деятельности внутреннего аудита, результатах оценки фактического состояния, надежности и эффективности </w:t>
      </w:r>
      <w:r w:rsidR="00C90266" w:rsidRPr="00D9149B">
        <w:rPr>
          <w:rFonts w:ascii="Times New Roman" w:hAnsi="Times New Roman"/>
          <w:sz w:val="26"/>
          <w:szCs w:val="26"/>
          <w:lang w:bidi="ru-RU"/>
        </w:rPr>
        <w:t>системы управления рисками и внутреннего контроля, корпоративного управления</w:t>
      </w:r>
      <w:r w:rsidRPr="00D9149B">
        <w:rPr>
          <w:rFonts w:ascii="Times New Roman" w:hAnsi="Times New Roman"/>
          <w:sz w:val="26"/>
          <w:szCs w:val="26"/>
        </w:rPr>
        <w:t>).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>В рамках внутренней и внешней оценок качества деятельности внутреннего аудита в Обществе проводится оценка соответствия целей и задач, определенных Политикой, целям и задачам, поставленным перед внутренним аудитом соответствующими органами управления Общества. Результаты оценки предоставляются Совету директоров (Комитету по аудиту), в том числе для рассмотрения вопроса о необходимости внесения изменений в Политику.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 xml:space="preserve">При организации внутреннего аудита Общество стремится применять основные принципы и подходы, отраженные в Кодексе корпоративного управления (рекомендован письмом Банка России от 10.04.2014 № 06-52/2463), в Методических рекомендациях по организации работы внутреннего аудита в акционерных обществах с участием Российской Федерации (утверждены приказом </w:t>
      </w:r>
      <w:proofErr w:type="spellStart"/>
      <w:r w:rsidRPr="006874E6">
        <w:rPr>
          <w:rFonts w:ascii="Times New Roman" w:hAnsi="Times New Roman"/>
          <w:sz w:val="26"/>
          <w:szCs w:val="26"/>
        </w:rPr>
        <w:t>Росимущества</w:t>
      </w:r>
      <w:proofErr w:type="spellEnd"/>
      <w:r w:rsidRPr="006874E6">
        <w:rPr>
          <w:rFonts w:ascii="Times New Roman" w:hAnsi="Times New Roman"/>
          <w:sz w:val="26"/>
          <w:szCs w:val="26"/>
        </w:rPr>
        <w:t xml:space="preserve"> от 04.07.2014 №</w:t>
      </w:r>
      <w:r w:rsidR="006874E6">
        <w:rPr>
          <w:rFonts w:ascii="Times New Roman" w:hAnsi="Times New Roman"/>
          <w:sz w:val="26"/>
          <w:szCs w:val="26"/>
        </w:rPr>
        <w:t xml:space="preserve"> </w:t>
      </w:r>
      <w:r w:rsidRPr="006874E6">
        <w:rPr>
          <w:rFonts w:ascii="Times New Roman" w:hAnsi="Times New Roman"/>
          <w:sz w:val="26"/>
          <w:szCs w:val="26"/>
        </w:rPr>
        <w:t>249), в</w:t>
      </w: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Методических рекомендациях по построению функции внутреннего аудита в холдинговых структурах с участием Российской Федерации (приказ </w:t>
      </w:r>
      <w:proofErr w:type="spellStart"/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>Росимущества</w:t>
      </w:r>
      <w:proofErr w:type="spellEnd"/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от 03.09.2014 № 330)</w:t>
      </w:r>
      <w:r w:rsidR="00524477">
        <w:rPr>
          <w:rFonts w:ascii="Times New Roman" w:eastAsiaTheme="minorEastAsia" w:hAnsi="Times New Roman" w:cs="Times New Roman"/>
          <w:bCs/>
          <w:sz w:val="26"/>
          <w:szCs w:val="26"/>
        </w:rPr>
        <w:t xml:space="preserve">, </w:t>
      </w:r>
      <w:r w:rsidR="00524477" w:rsidRPr="00524477">
        <w:rPr>
          <w:rFonts w:ascii="Times New Roman" w:eastAsiaTheme="minorEastAsia" w:hAnsi="Times New Roman" w:cs="Times New Roman"/>
          <w:bCs/>
          <w:sz w:val="26"/>
          <w:szCs w:val="26"/>
        </w:rPr>
        <w:t>в информационном письме Банка России от 01.10.2020 № ИН-06-25/143 «О рекомендациях по организации управления рисками, внутреннего контроля, внутреннего аудита, работы комитета совета директоров (наблюдательного совета) по аудиту в публичных акционерных обществах</w:t>
      </w: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736F1" w:rsidRPr="006874E6" w:rsidRDefault="006736F1" w:rsidP="006874E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993"/>
        </w:tabs>
        <w:spacing w:before="0" w:line="240" w:lineRule="auto"/>
        <w:ind w:left="0" w:firstLine="709"/>
        <w:rPr>
          <w:rFonts w:ascii="Times New Roman" w:hAnsi="Times New Roman"/>
          <w:color w:val="auto"/>
          <w:sz w:val="26"/>
          <w:szCs w:val="26"/>
        </w:rPr>
      </w:pPr>
      <w:bookmarkStart w:id="4" w:name="_Toc133911802"/>
      <w:r w:rsidRPr="006874E6">
        <w:rPr>
          <w:rFonts w:ascii="Times New Roman" w:hAnsi="Times New Roman"/>
          <w:color w:val="auto"/>
          <w:sz w:val="26"/>
          <w:szCs w:val="26"/>
        </w:rPr>
        <w:t>Функции внутреннего аудита</w:t>
      </w:r>
      <w:bookmarkEnd w:id="4"/>
    </w:p>
    <w:p w:rsidR="006736F1" w:rsidRPr="006874E6" w:rsidRDefault="006736F1" w:rsidP="006874E6">
      <w:pPr>
        <w:pStyle w:val="a7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Для достижения целей и решения поставленных задач внутренний аудит </w:t>
      </w:r>
      <w:r w:rsidR="005209CC">
        <w:rPr>
          <w:rFonts w:ascii="Times New Roman" w:hAnsi="Times New Roman" w:cs="Times New Roman"/>
          <w:sz w:val="26"/>
          <w:szCs w:val="26"/>
        </w:rPr>
        <w:t>осуществляет следующие функции: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В части внедрения и применения единых подходов, установленных в группе компаний «Россети», к построению, управлению и координации функции внутреннего аудита в Обществе и </w:t>
      </w:r>
      <w:r w:rsidR="00D34FCA">
        <w:rPr>
          <w:rFonts w:ascii="Times New Roman" w:hAnsi="Times New Roman" w:cs="Times New Roman"/>
          <w:sz w:val="26"/>
          <w:szCs w:val="26"/>
        </w:rPr>
        <w:t>ДО</w:t>
      </w:r>
      <w:r w:rsidRPr="006874E6">
        <w:rPr>
          <w:rFonts w:ascii="Times New Roman" w:hAnsi="Times New Roman" w:cs="Times New Roman"/>
          <w:sz w:val="26"/>
          <w:szCs w:val="26"/>
        </w:rPr>
        <w:t>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 xml:space="preserve">Разработка предложений по наиболее оптимальной форме реализации функции внутреннего аудита в Обществе и </w:t>
      </w:r>
      <w:r w:rsidR="00D34FCA">
        <w:rPr>
          <w:rFonts w:ascii="Times New Roman" w:eastAsiaTheme="minorEastAsia" w:hAnsi="Times New Roman" w:cs="Times New Roman"/>
          <w:bCs/>
          <w:sz w:val="26"/>
          <w:szCs w:val="26"/>
        </w:rPr>
        <w:t>ДО</w:t>
      </w: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 xml:space="preserve">Осуществление деятельности по внедрению в Обществе единых принципов построения функции внутреннего аудита и оценки реализации функции внутреннего аудита, </w:t>
      </w:r>
      <w:r w:rsidRPr="006874E6">
        <w:rPr>
          <w:rFonts w:ascii="Times New Roman" w:hAnsi="Times New Roman" w:cs="Times New Roman"/>
          <w:sz w:val="26"/>
          <w:szCs w:val="26"/>
        </w:rPr>
        <w:t>установленных в группе компаний «Россети».</w:t>
      </w: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>Разработка и внедрение методологических документов, регламентирующих деятельность внутреннего аудита (политик, положений, регламентов, методик, инструкций и иных документов) в соответствии с методологическими документами, разработанными ПАО «Россети».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предложений по разработке документов, определяющих единые подходы и принципы в группе компаний «Россети» </w:t>
      </w:r>
      <w:r w:rsidRPr="006874E6">
        <w:rPr>
          <w:rFonts w:ascii="Times New Roman" w:hAnsi="Times New Roman" w:cs="Times New Roman"/>
          <w:sz w:val="26"/>
          <w:szCs w:val="26"/>
        </w:rPr>
        <w:t>к построению, управлению и координации функции внутреннего аудита, участие в рабочих группах по разработке документов по нормативному обеспечению д</w:t>
      </w:r>
      <w:r w:rsidR="005209CC">
        <w:rPr>
          <w:rFonts w:ascii="Times New Roman" w:hAnsi="Times New Roman" w:cs="Times New Roman"/>
          <w:sz w:val="26"/>
          <w:szCs w:val="26"/>
        </w:rPr>
        <w:t>еятельности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 xml:space="preserve">Организация и проведение мероприятий по автоматизации деятельности внутреннего аудита Общества и </w:t>
      </w:r>
      <w:r w:rsidR="00D34FCA">
        <w:rPr>
          <w:rFonts w:ascii="Times New Roman" w:eastAsiaTheme="minorEastAsia" w:hAnsi="Times New Roman" w:cs="Times New Roman"/>
          <w:bCs/>
          <w:sz w:val="26"/>
          <w:szCs w:val="26"/>
        </w:rPr>
        <w:t>ДО</w:t>
      </w: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</w:rPr>
        <w:t xml:space="preserve">В части проведения внутреннего аудита, участия в иных проверочных мероприятиях в Обществе и </w:t>
      </w:r>
      <w:r w:rsidR="00D34FCA">
        <w:rPr>
          <w:rFonts w:ascii="Times New Roman" w:hAnsi="Times New Roman"/>
          <w:sz w:val="26"/>
          <w:szCs w:val="26"/>
        </w:rPr>
        <w:t>ДО</w:t>
      </w:r>
      <w:r w:rsidRPr="006874E6">
        <w:rPr>
          <w:rFonts w:ascii="Times New Roman" w:hAnsi="Times New Roman"/>
          <w:sz w:val="26"/>
          <w:szCs w:val="26"/>
        </w:rPr>
        <w:t>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</w:rPr>
        <w:t>Планирование, организация и проведение внутренних аудитов бизнес-процессов (направлений деятельности), бизнес-функций, проектов/планов/программ, структурных и обособленных подразделений и иных объектов проверки Общества по вопросам обеспечения: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соблюдения требований законодательства, отраслевых нормативных правовых актов, внутренних регламентов, стандартов и иных внутренних документов (за исключением технических регламентов, стандартов и правил, регулирующих деятельность по эксплуатации электросетевых объектов), договорных обязательств; 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выполнения поручений государственных органов Российской Федерации по вопросам функционирования и развития электросетевого комплекса;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выполнения решений/указаний (поручений) органов управления, требований организационно-распорядительных документов и иных внутренних документов;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color w:val="auto"/>
          <w:sz w:val="26"/>
          <w:szCs w:val="26"/>
          <w:lang w:eastAsia="ru-RU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эффективности, экономичности и результативности деятельности; 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надежности, достоверности, полноты и своевременности подготовки бухгалтерской (финансовой) и управленческой отчетности;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сохранности активов.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bCs/>
          <w:sz w:val="26"/>
          <w:szCs w:val="26"/>
        </w:rPr>
        <w:t>Реализация практики проведения тематических аудитов, проводимых всеми компаниями, входящими в группу компаний</w:t>
      </w:r>
      <w:r w:rsidR="00D34FC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874E6">
        <w:rPr>
          <w:rFonts w:ascii="Times New Roman" w:hAnsi="Times New Roman" w:cs="Times New Roman"/>
          <w:bCs/>
          <w:sz w:val="26"/>
          <w:szCs w:val="26"/>
        </w:rPr>
        <w:t>«Россети», по конкретной теме в соответствии с единой программой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</w:rPr>
        <w:t>Проведение проверок, выполнение других заданий по поручению Совета директоров (Комитета по аудиту), и/или исполнительных органов Общества по вопросам, относящимся к компетенции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Организация, планирование, обеспечение проведения ревизионных проверок </w:t>
      </w:r>
      <w:r w:rsidR="00D34FCA">
        <w:rPr>
          <w:rFonts w:ascii="Times New Roman" w:hAnsi="Times New Roman" w:cs="Times New Roman"/>
          <w:sz w:val="26"/>
          <w:szCs w:val="26"/>
        </w:rPr>
        <w:t>ДО</w:t>
      </w:r>
      <w:r w:rsidRPr="006874E6">
        <w:rPr>
          <w:rFonts w:ascii="Times New Roman" w:hAnsi="Times New Roman" w:cs="Times New Roman"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Участие в деятельности ревизионных комиссий </w:t>
      </w:r>
      <w:r w:rsidR="00D34FCA">
        <w:rPr>
          <w:rFonts w:ascii="Times New Roman" w:hAnsi="Times New Roman" w:cs="Times New Roman"/>
          <w:sz w:val="26"/>
          <w:szCs w:val="26"/>
        </w:rPr>
        <w:t>ДО</w:t>
      </w:r>
      <w:r w:rsidRPr="006874E6">
        <w:rPr>
          <w:rFonts w:ascii="Times New Roman" w:hAnsi="Times New Roman" w:cs="Times New Roman"/>
          <w:sz w:val="26"/>
          <w:szCs w:val="26"/>
        </w:rPr>
        <w:t xml:space="preserve"> работников подразделения внутреннего аудита Общества в качестве избранных членов ревизионных комиссий или приглашенных экспертов.</w:t>
      </w:r>
    </w:p>
    <w:p w:rsidR="004B612E" w:rsidRPr="0032018D" w:rsidRDefault="004B612E" w:rsidP="0032018D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32018D">
        <w:rPr>
          <w:rFonts w:ascii="Times New Roman" w:hAnsi="Times New Roman" w:cs="Times New Roman"/>
          <w:sz w:val="26"/>
          <w:szCs w:val="26"/>
        </w:rPr>
        <w:t>Инициирование, организация, участие в специализированных (служебных) проверках по фактам злоупотреблений (мошенничества), причинения Обществу и ДО ущерба, нецелевого, неэффективного использования ресурсов и по другим фактам недобросовестных/противоправных действий работников и третьих лиц</w:t>
      </w:r>
      <w:r w:rsidR="00DC0E57">
        <w:rPr>
          <w:rFonts w:ascii="Times New Roman" w:hAnsi="Times New Roman" w:cs="Times New Roman"/>
          <w:sz w:val="26"/>
          <w:szCs w:val="26"/>
        </w:rPr>
        <w:t>.</w:t>
      </w:r>
    </w:p>
    <w:p w:rsidR="006736F1" w:rsidRPr="00D9149B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Информирование Совета директоров (Комитета по аудиту), Единоличного исполнительного органа/Правления о результатах проверок, </w:t>
      </w:r>
      <w:r w:rsidRPr="00D9149B">
        <w:rPr>
          <w:rFonts w:ascii="Times New Roman" w:hAnsi="Times New Roman" w:cs="Times New Roman"/>
          <w:sz w:val="26"/>
          <w:szCs w:val="26"/>
        </w:rPr>
        <w:t xml:space="preserve">представление рекомендаций по устранению нарушений и недостатков, выявленных в ходе проверок, и предложений по повышению эффективности и результативности </w:t>
      </w:r>
      <w:r w:rsidR="00C90266" w:rsidRPr="00D9149B">
        <w:rPr>
          <w:rFonts w:ascii="Times New Roman" w:hAnsi="Times New Roman" w:cs="Times New Roman"/>
          <w:sz w:val="26"/>
          <w:szCs w:val="26"/>
          <w:lang w:bidi="ru-RU"/>
        </w:rPr>
        <w:t>системы управления рисками и внутреннего контроля, корпоративного управления</w:t>
      </w:r>
      <w:r w:rsidRPr="00D9149B">
        <w:rPr>
          <w:rFonts w:ascii="Times New Roman" w:hAnsi="Times New Roman" w:cs="Times New Roman"/>
          <w:sz w:val="26"/>
          <w:szCs w:val="26"/>
        </w:rPr>
        <w:t xml:space="preserve">, по совершенствованию деятельности Общества и </w:t>
      </w:r>
      <w:r w:rsidR="00D34FCA" w:rsidRPr="00D9149B">
        <w:rPr>
          <w:rFonts w:ascii="Times New Roman" w:hAnsi="Times New Roman" w:cs="Times New Roman"/>
          <w:sz w:val="26"/>
          <w:szCs w:val="26"/>
        </w:rPr>
        <w:t>ДО</w:t>
      </w:r>
      <w:r w:rsidRPr="00D9149B">
        <w:rPr>
          <w:rFonts w:ascii="Times New Roman" w:hAnsi="Times New Roman" w:cs="Times New Roman"/>
          <w:sz w:val="26"/>
          <w:szCs w:val="26"/>
        </w:rPr>
        <w:t>.</w:t>
      </w:r>
    </w:p>
    <w:p w:rsidR="006736F1" w:rsidRPr="00D9149B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49B">
        <w:rPr>
          <w:rFonts w:ascii="Times New Roman" w:hAnsi="Times New Roman" w:cs="Times New Roman"/>
          <w:sz w:val="26"/>
          <w:szCs w:val="26"/>
        </w:rPr>
        <w:t xml:space="preserve">Мониторинг выполнения планов корректирующих мероприятий, направленных на устранение нарушений и недостатков, выявленных в ходе проверок, и реализацию рекомендаций и предложений по совершенствованию деятельности Общества и </w:t>
      </w:r>
      <w:r w:rsidR="00D34FCA" w:rsidRPr="00D9149B">
        <w:rPr>
          <w:rFonts w:ascii="Times New Roman" w:hAnsi="Times New Roman" w:cs="Times New Roman"/>
          <w:sz w:val="26"/>
          <w:szCs w:val="26"/>
        </w:rPr>
        <w:t>ДО</w:t>
      </w:r>
      <w:r w:rsidRPr="00D9149B">
        <w:rPr>
          <w:rFonts w:ascii="Times New Roman" w:hAnsi="Times New Roman" w:cs="Times New Roman"/>
          <w:sz w:val="26"/>
          <w:szCs w:val="26"/>
        </w:rPr>
        <w:t>.</w:t>
      </w:r>
    </w:p>
    <w:p w:rsidR="006736F1" w:rsidRPr="00D9149B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49B">
        <w:rPr>
          <w:rFonts w:ascii="Times New Roman" w:hAnsi="Times New Roman" w:cs="Times New Roman"/>
          <w:sz w:val="26"/>
          <w:szCs w:val="26"/>
        </w:rPr>
        <w:t>Организация и проведение пост-аудитов в отношении бизнес-процессов (направлений деятельности), бизнес-функций, проектов/планов/программ, структурных и обособленных подразделений и иных объектов проверки.</w:t>
      </w:r>
    </w:p>
    <w:p w:rsidR="006736F1" w:rsidRPr="00D9149B" w:rsidRDefault="006736F1" w:rsidP="006874E6">
      <w:pPr>
        <w:pStyle w:val="a7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49B">
        <w:rPr>
          <w:rFonts w:ascii="Times New Roman" w:hAnsi="Times New Roman" w:cs="Times New Roman"/>
          <w:sz w:val="26"/>
          <w:szCs w:val="26"/>
        </w:rPr>
        <w:t xml:space="preserve">В части предоставления независимых и объективных гарантий </w:t>
      </w:r>
      <w:r w:rsidR="004108EA" w:rsidRPr="00D9149B">
        <w:rPr>
          <w:rFonts w:ascii="Times New Roman" w:hAnsi="Times New Roman" w:cs="Times New Roman"/>
          <w:sz w:val="26"/>
          <w:szCs w:val="26"/>
        </w:rPr>
        <w:br/>
      </w:r>
      <w:r w:rsidRPr="00D9149B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4108EA" w:rsidRPr="00D9149B">
        <w:rPr>
          <w:rFonts w:ascii="Times New Roman" w:hAnsi="Times New Roman" w:cs="Times New Roman"/>
          <w:sz w:val="26"/>
          <w:szCs w:val="26"/>
        </w:rPr>
        <w:t xml:space="preserve">надежности и </w:t>
      </w:r>
      <w:r w:rsidRPr="00D9149B">
        <w:rPr>
          <w:rFonts w:ascii="Times New Roman" w:hAnsi="Times New Roman" w:cs="Times New Roman"/>
          <w:sz w:val="26"/>
          <w:szCs w:val="26"/>
        </w:rPr>
        <w:t xml:space="preserve">эффективности </w:t>
      </w:r>
      <w:r w:rsidR="00C90266" w:rsidRPr="00D9149B">
        <w:rPr>
          <w:rFonts w:ascii="Times New Roman" w:hAnsi="Times New Roman" w:cs="Times New Roman"/>
          <w:sz w:val="26"/>
          <w:szCs w:val="26"/>
          <w:lang w:bidi="ru-RU"/>
        </w:rPr>
        <w:t>системы управления рисками и внутреннего контроля</w:t>
      </w:r>
      <w:r w:rsidR="004E5739">
        <w:rPr>
          <w:rFonts w:ascii="Times New Roman" w:hAnsi="Times New Roman" w:cs="Times New Roman"/>
          <w:sz w:val="26"/>
          <w:szCs w:val="26"/>
          <w:lang w:bidi="ru-RU"/>
        </w:rPr>
        <w:t>,</w:t>
      </w:r>
      <w:r w:rsidRPr="00D9149B">
        <w:rPr>
          <w:rFonts w:ascii="Times New Roman" w:hAnsi="Times New Roman" w:cs="Times New Roman"/>
          <w:sz w:val="26"/>
          <w:szCs w:val="26"/>
        </w:rPr>
        <w:t xml:space="preserve"> корпоративного управления, а также содействия исполнительным органам и работникам Общества в разработке и мониторинге исполнения процедур и мероприятий по совершенствованию </w:t>
      </w:r>
      <w:r w:rsidR="00C90266" w:rsidRPr="00D9149B">
        <w:rPr>
          <w:rFonts w:ascii="Times New Roman" w:hAnsi="Times New Roman" w:cs="Times New Roman"/>
          <w:sz w:val="26"/>
          <w:szCs w:val="26"/>
          <w:lang w:bidi="ru-RU"/>
        </w:rPr>
        <w:t>системы управления рисками и внутреннего контроля</w:t>
      </w:r>
      <w:r w:rsidR="004E5739">
        <w:rPr>
          <w:rFonts w:ascii="Times New Roman" w:hAnsi="Times New Roman" w:cs="Times New Roman"/>
          <w:sz w:val="26"/>
          <w:szCs w:val="26"/>
          <w:lang w:bidi="ru-RU"/>
        </w:rPr>
        <w:t>,</w:t>
      </w:r>
      <w:r w:rsidRPr="00D9149B">
        <w:rPr>
          <w:rFonts w:ascii="Times New Roman" w:hAnsi="Times New Roman" w:cs="Times New Roman"/>
          <w:sz w:val="26"/>
          <w:szCs w:val="26"/>
        </w:rPr>
        <w:t xml:space="preserve"> корпоративного управления Обществом:</w:t>
      </w:r>
    </w:p>
    <w:p w:rsidR="006736F1" w:rsidRPr="00D9149B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D9149B"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4108EA" w:rsidRPr="00D9149B">
        <w:rPr>
          <w:rFonts w:ascii="Times New Roman" w:hAnsi="Times New Roman" w:cs="Times New Roman"/>
          <w:sz w:val="26"/>
          <w:szCs w:val="26"/>
        </w:rPr>
        <w:t xml:space="preserve">надежности и </w:t>
      </w:r>
      <w:r w:rsidRPr="00D9149B">
        <w:rPr>
          <w:rFonts w:ascii="Times New Roman" w:hAnsi="Times New Roman" w:cs="Times New Roman"/>
          <w:sz w:val="26"/>
          <w:szCs w:val="26"/>
        </w:rPr>
        <w:t xml:space="preserve">эффективности </w:t>
      </w:r>
      <w:r w:rsidR="00C90266" w:rsidRPr="00D9149B">
        <w:rPr>
          <w:rFonts w:ascii="Times New Roman" w:hAnsi="Times New Roman" w:cs="Times New Roman"/>
          <w:sz w:val="26"/>
          <w:szCs w:val="26"/>
          <w:lang w:bidi="ru-RU"/>
        </w:rPr>
        <w:t>системы управления рисками и внутреннего контроля</w:t>
      </w:r>
      <w:r w:rsidR="00D9149B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D9149B">
        <w:rPr>
          <w:rFonts w:ascii="Times New Roman" w:hAnsi="Times New Roman" w:cs="Times New Roman"/>
          <w:sz w:val="26"/>
          <w:szCs w:val="26"/>
        </w:rPr>
        <w:t>включая:</w:t>
      </w:r>
    </w:p>
    <w:p w:rsidR="00C90266" w:rsidRPr="00D34FCA" w:rsidRDefault="00C90266" w:rsidP="00C90266">
      <w:pPr>
        <w:pStyle w:val="28"/>
        <w:numPr>
          <w:ilvl w:val="0"/>
          <w:numId w:val="21"/>
        </w:numPr>
        <w:shd w:val="clear" w:color="auto" w:fill="auto"/>
        <w:tabs>
          <w:tab w:val="left" w:pos="1140"/>
        </w:tabs>
        <w:spacing w:before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D9149B">
        <w:rPr>
          <w:color w:val="000000" w:themeColor="text1"/>
          <w:sz w:val="26"/>
          <w:szCs w:val="26"/>
        </w:rPr>
        <w:t>оценку зрелости компонентов системы управления рисками и внутреннего контроля в Обществе для эффективного управления рисками, в том числе по вопросам организации процессов, постановки целей и задач, реализации положений политики в области управления рисками и внутреннего контроля, средств автоматизации, нормативно-методологического обеспечения, взаимодействия структурных подразделений в рамках системы управления рисками и внутреннего контроля, отчетности, инфраструктуры, включая организационную структуру, и т.</w:t>
      </w:r>
      <w:r w:rsidRPr="00D34FCA">
        <w:rPr>
          <w:color w:val="000000" w:themeColor="text1"/>
          <w:sz w:val="26"/>
          <w:szCs w:val="26"/>
        </w:rPr>
        <w:t>п.;</w:t>
      </w:r>
    </w:p>
    <w:p w:rsidR="00C90266" w:rsidRPr="00D34FCA" w:rsidRDefault="00C90266" w:rsidP="00C90266">
      <w:pPr>
        <w:pStyle w:val="28"/>
        <w:numPr>
          <w:ilvl w:val="0"/>
          <w:numId w:val="21"/>
        </w:numPr>
        <w:shd w:val="clear" w:color="auto" w:fill="auto"/>
        <w:tabs>
          <w:tab w:val="left" w:pos="1140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>оценку состояния контрольной среды в Обществе;</w:t>
      </w:r>
    </w:p>
    <w:p w:rsidR="00C90266" w:rsidRPr="00D34FCA" w:rsidRDefault="00C90266" w:rsidP="00C90266">
      <w:pPr>
        <w:pStyle w:val="28"/>
        <w:numPr>
          <w:ilvl w:val="0"/>
          <w:numId w:val="21"/>
        </w:numPr>
        <w:shd w:val="clear" w:color="auto" w:fill="auto"/>
        <w:tabs>
          <w:tab w:val="left" w:pos="1140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>оценку процесса постановки целей в Обществе, в том числе определение адекватности критериев, применяемых для анализа степени исполнения (достижения) поставленных целей;</w:t>
      </w:r>
    </w:p>
    <w:p w:rsidR="00C90266" w:rsidRPr="00D34FCA" w:rsidRDefault="00C90266" w:rsidP="00C90266">
      <w:pPr>
        <w:pStyle w:val="28"/>
        <w:numPr>
          <w:ilvl w:val="0"/>
          <w:numId w:val="21"/>
        </w:numPr>
        <w:shd w:val="clear" w:color="auto" w:fill="auto"/>
        <w:tabs>
          <w:tab w:val="left" w:pos="1140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>выявление недостатков системы управления рисками и внутреннего контроля, которые не позволили (не позволяют) достичь поставленных целей;</w:t>
      </w:r>
    </w:p>
    <w:p w:rsidR="00C90266" w:rsidRPr="00D34FCA" w:rsidRDefault="00C90266" w:rsidP="00C90266">
      <w:pPr>
        <w:pStyle w:val="28"/>
        <w:numPr>
          <w:ilvl w:val="0"/>
          <w:numId w:val="21"/>
        </w:numPr>
        <w:shd w:val="clear" w:color="auto" w:fill="auto"/>
        <w:tabs>
          <w:tab w:val="left" w:pos="1140"/>
        </w:tabs>
        <w:spacing w:before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D34FCA">
        <w:rPr>
          <w:color w:val="000000" w:themeColor="text1"/>
          <w:sz w:val="26"/>
          <w:szCs w:val="26"/>
        </w:rPr>
        <w:t>оценку процесса управления рисками, в том числе оценку полноты идентификации и корректности оценки рисков на всех уровнях управления Общества, оценку своевременности и достаточности мер реагирования на риски и их удержания в пределах риск-аппетита Общества, оценку вопросов организации, построения и выполнения встроенных в процессы внутренних контролей (контрольных процедур) их эффективности, а также и иных мероприятий по управлению рисками, включая эффективность использования выделенных на эти цели ресурсов;</w:t>
      </w:r>
    </w:p>
    <w:p w:rsidR="00C90266" w:rsidRPr="00D34FCA" w:rsidRDefault="00C90266" w:rsidP="00C90266">
      <w:pPr>
        <w:pStyle w:val="28"/>
        <w:numPr>
          <w:ilvl w:val="0"/>
          <w:numId w:val="21"/>
        </w:numPr>
        <w:shd w:val="clear" w:color="auto" w:fill="auto"/>
        <w:tabs>
          <w:tab w:val="left" w:pos="1140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>оценку процесса организации мониторинга системы управления рисками и внутреннего контроля в Обществе, в том числе результатов внедрения (реализации) мероприятий по устранению нарушений и недостатков, а также результатов совершенствования системы управления рисками и внутреннего контроля;</w:t>
      </w:r>
    </w:p>
    <w:p w:rsidR="00C90266" w:rsidRPr="00D34FCA" w:rsidRDefault="00C90266" w:rsidP="00C90266">
      <w:pPr>
        <w:pStyle w:val="28"/>
        <w:numPr>
          <w:ilvl w:val="0"/>
          <w:numId w:val="21"/>
        </w:numPr>
        <w:shd w:val="clear" w:color="auto" w:fill="auto"/>
        <w:tabs>
          <w:tab w:val="left" w:pos="1140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 xml:space="preserve">проведение анализа информации о реализовавшихся рисках в Обществе (в том числе выявленных по результатам проверок нарушениях, фактах </w:t>
      </w:r>
      <w:proofErr w:type="spellStart"/>
      <w:r w:rsidRPr="00D34FCA">
        <w:rPr>
          <w:sz w:val="26"/>
          <w:szCs w:val="26"/>
        </w:rPr>
        <w:t>недостижения</w:t>
      </w:r>
      <w:proofErr w:type="spellEnd"/>
      <w:r w:rsidRPr="00D34FCA">
        <w:rPr>
          <w:sz w:val="26"/>
          <w:szCs w:val="26"/>
        </w:rPr>
        <w:t xml:space="preserve"> поставленных целей, фактах судебных разбирательств и других);</w:t>
      </w:r>
    </w:p>
    <w:p w:rsidR="00C90266" w:rsidRPr="00D34FCA" w:rsidRDefault="00C90266" w:rsidP="00C90266">
      <w:pPr>
        <w:pStyle w:val="28"/>
        <w:numPr>
          <w:ilvl w:val="0"/>
          <w:numId w:val="21"/>
        </w:numPr>
        <w:shd w:val="clear" w:color="auto" w:fill="auto"/>
        <w:tabs>
          <w:tab w:val="left" w:pos="1140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>оценку вопросов организации информационного взаимодействия (процесса обмена информацией) в Обществе, в том числе вопросов сбора и обмена информацией о рисках внутри Общества;</w:t>
      </w:r>
    </w:p>
    <w:p w:rsidR="006736F1" w:rsidRPr="00D34FCA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4FCA">
        <w:rPr>
          <w:rFonts w:ascii="Times New Roman" w:hAnsi="Times New Roman" w:cs="Times New Roman"/>
          <w:sz w:val="26"/>
          <w:szCs w:val="26"/>
        </w:rPr>
        <w:t>Оценка корпоративного управления, включая:</w:t>
      </w:r>
    </w:p>
    <w:p w:rsidR="00C90266" w:rsidRPr="00D34FCA" w:rsidRDefault="00C90266" w:rsidP="00C90266">
      <w:pPr>
        <w:pStyle w:val="28"/>
        <w:numPr>
          <w:ilvl w:val="0"/>
          <w:numId w:val="20"/>
        </w:numPr>
        <w:shd w:val="clear" w:color="auto" w:fill="auto"/>
        <w:tabs>
          <w:tab w:val="left" w:pos="1140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>проверку соблюдения этических принципов и корпоративных ценностей Общества;</w:t>
      </w:r>
    </w:p>
    <w:p w:rsidR="00C90266" w:rsidRPr="00D34FCA" w:rsidRDefault="00C90266" w:rsidP="00C90266">
      <w:pPr>
        <w:pStyle w:val="28"/>
        <w:numPr>
          <w:ilvl w:val="0"/>
          <w:numId w:val="20"/>
        </w:numPr>
        <w:shd w:val="clear" w:color="auto" w:fill="auto"/>
        <w:tabs>
          <w:tab w:val="left" w:pos="1178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>проверку порядка постановки целей Общества и мони</w:t>
      </w:r>
      <w:r w:rsidR="005209CC">
        <w:rPr>
          <w:sz w:val="26"/>
          <w:szCs w:val="26"/>
        </w:rPr>
        <w:t>торинга/контроля их достижения;</w:t>
      </w:r>
    </w:p>
    <w:p w:rsidR="00C90266" w:rsidRPr="00D34FCA" w:rsidRDefault="00C90266" w:rsidP="00C90266">
      <w:pPr>
        <w:pStyle w:val="28"/>
        <w:numPr>
          <w:ilvl w:val="0"/>
          <w:numId w:val="20"/>
        </w:numPr>
        <w:shd w:val="clear" w:color="auto" w:fill="auto"/>
        <w:tabs>
          <w:tab w:val="left" w:pos="1178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>проверку уровня нормативного обеспечения и процедур информационного взаимодействия (в том числе, по вопросам управления рисками и внутреннего контроля) на всех уровнях управления Общества, включая взаимодействие с заинтересованными сторонами;</w:t>
      </w:r>
    </w:p>
    <w:p w:rsidR="00C90266" w:rsidRPr="00D34FCA" w:rsidRDefault="00C90266" w:rsidP="00C90266">
      <w:pPr>
        <w:pStyle w:val="28"/>
        <w:numPr>
          <w:ilvl w:val="0"/>
          <w:numId w:val="20"/>
        </w:numPr>
        <w:shd w:val="clear" w:color="auto" w:fill="auto"/>
        <w:tabs>
          <w:tab w:val="left" w:pos="1178"/>
        </w:tabs>
        <w:spacing w:before="0" w:line="240" w:lineRule="auto"/>
        <w:ind w:firstLine="709"/>
        <w:jc w:val="both"/>
        <w:rPr>
          <w:sz w:val="26"/>
          <w:szCs w:val="26"/>
        </w:rPr>
      </w:pPr>
      <w:r w:rsidRPr="00D34FCA">
        <w:rPr>
          <w:sz w:val="26"/>
          <w:szCs w:val="26"/>
        </w:rPr>
        <w:t>проверку обеспечения прав акционеров, в том числе подконтрольных компаний, и эффективности взаимоотношений с заинтересованными сторонами;</w:t>
      </w:r>
    </w:p>
    <w:p w:rsidR="006736F1" w:rsidRPr="000D791B" w:rsidRDefault="00C90266" w:rsidP="000D791B">
      <w:pPr>
        <w:pStyle w:val="28"/>
        <w:numPr>
          <w:ilvl w:val="0"/>
          <w:numId w:val="20"/>
        </w:numPr>
        <w:shd w:val="clear" w:color="auto" w:fill="auto"/>
        <w:tabs>
          <w:tab w:val="left" w:pos="1178"/>
        </w:tabs>
        <w:spacing w:before="0" w:line="240" w:lineRule="auto"/>
        <w:ind w:firstLine="709"/>
        <w:jc w:val="both"/>
        <w:rPr>
          <w:rFonts w:eastAsiaTheme="minorEastAsia"/>
          <w:bCs/>
          <w:sz w:val="26"/>
          <w:szCs w:val="26"/>
        </w:rPr>
      </w:pPr>
      <w:r w:rsidRPr="00D34FCA">
        <w:rPr>
          <w:sz w:val="26"/>
          <w:szCs w:val="26"/>
        </w:rPr>
        <w:t>проверку процедур раскрытия информации о деятельности Общества</w:t>
      </w:r>
      <w:r w:rsidR="003A36AF">
        <w:rPr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Предоставление консультаций исполнительным органам Общества по вопросам внутреннего контроля, управления рисками и корпоративного управления (при сохранении независимости и объективности внутреннего аудита).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Функции внутреннего аудита в части организации эффективного взаимодействия Общества с внешним аудитором Общества, Ревизионной комиссией Общества, а также с лицами, оказывающими услуги по консультированию в области управления рисками, внутреннего контроля и корпоративного управления отражены в разделе 8 «Взаимодействие внутреннего аудита с заинтересованными сторонами» настоящей Политики.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 xml:space="preserve">Функции внутреннего аудита в части подготовки и предоставления Совету директоров (Комитету по аудиту) и исполнительным органам Общества (Единоличному исполнительному органу/Правлению) отчетов по результатам деятельности внутреннего аудита отражены </w:t>
      </w:r>
      <w:r w:rsidRPr="006874E6">
        <w:rPr>
          <w:rFonts w:ascii="Times New Roman" w:hAnsi="Times New Roman" w:cs="Times New Roman"/>
          <w:sz w:val="26"/>
          <w:szCs w:val="26"/>
        </w:rPr>
        <w:t>в разделе 8 «Взаимодействие внутреннего аудита с заинтересованными сторонами» настоящей Политики.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>Внутренний аудит осуществляет иные функции, направленные на достижение целей и решение задач, определенных настоящей Политикой.</w:t>
      </w:r>
    </w:p>
    <w:p w:rsidR="006736F1" w:rsidRPr="006874E6" w:rsidRDefault="006736F1" w:rsidP="006874E6">
      <w:pPr>
        <w:widowControl w:val="0"/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36F1" w:rsidRPr="006874E6" w:rsidRDefault="006736F1" w:rsidP="006874E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5" w:name="_Toc133911803"/>
      <w:r w:rsidRPr="006874E6">
        <w:rPr>
          <w:rFonts w:ascii="Times New Roman" w:hAnsi="Times New Roman" w:cs="Times New Roman"/>
          <w:color w:val="auto"/>
          <w:sz w:val="26"/>
          <w:szCs w:val="26"/>
        </w:rPr>
        <w:t>Принципы реализации функции внутреннего аудита. Подотчетность внутреннего аудита</w:t>
      </w:r>
      <w:bookmarkEnd w:id="5"/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 xml:space="preserve">Реализация функции внутреннего аудита в Обществе осуществляется на основании </w:t>
      </w:r>
      <w:r w:rsidRPr="006874E6">
        <w:rPr>
          <w:rFonts w:ascii="Times New Roman" w:hAnsi="Times New Roman"/>
          <w:bCs/>
          <w:iCs/>
          <w:sz w:val="26"/>
          <w:szCs w:val="26"/>
        </w:rPr>
        <w:t>соблюдения следующих основных принципов:</w:t>
      </w:r>
    </w:p>
    <w:p w:rsidR="006736F1" w:rsidRPr="006874E6" w:rsidRDefault="006736F1" w:rsidP="003A36AF">
      <w:pPr>
        <w:pStyle w:val="a7"/>
        <w:widowControl w:val="0"/>
        <w:numPr>
          <w:ilvl w:val="0"/>
          <w:numId w:val="7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hAnsi="Times New Roman"/>
          <w:sz w:val="26"/>
          <w:szCs w:val="26"/>
        </w:rPr>
        <w:t>независимость;</w:t>
      </w:r>
    </w:p>
    <w:p w:rsidR="006736F1" w:rsidRPr="006874E6" w:rsidRDefault="006736F1" w:rsidP="003A36AF">
      <w:pPr>
        <w:pStyle w:val="a7"/>
        <w:widowControl w:val="0"/>
        <w:numPr>
          <w:ilvl w:val="0"/>
          <w:numId w:val="7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честность</w:t>
      </w:r>
      <w:r w:rsidRPr="006874E6">
        <w:rPr>
          <w:rFonts w:ascii="Times New Roman" w:hAnsi="Times New Roman"/>
          <w:bCs/>
          <w:iCs/>
          <w:sz w:val="26"/>
          <w:szCs w:val="26"/>
        </w:rPr>
        <w:t>;</w:t>
      </w:r>
    </w:p>
    <w:p w:rsidR="006736F1" w:rsidRPr="006874E6" w:rsidRDefault="006736F1" w:rsidP="003A36AF">
      <w:pPr>
        <w:pStyle w:val="a7"/>
        <w:widowControl w:val="0"/>
        <w:numPr>
          <w:ilvl w:val="0"/>
          <w:numId w:val="7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объективность;</w:t>
      </w:r>
    </w:p>
    <w:p w:rsidR="006736F1" w:rsidRPr="006874E6" w:rsidRDefault="006736F1" w:rsidP="003A36AF">
      <w:pPr>
        <w:pStyle w:val="a7"/>
        <w:widowControl w:val="0"/>
        <w:numPr>
          <w:ilvl w:val="0"/>
          <w:numId w:val="7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конфиденциальность;</w:t>
      </w:r>
    </w:p>
    <w:p w:rsidR="006736F1" w:rsidRPr="006874E6" w:rsidRDefault="006736F1" w:rsidP="003A36AF">
      <w:pPr>
        <w:pStyle w:val="a7"/>
        <w:widowControl w:val="0"/>
        <w:numPr>
          <w:ilvl w:val="0"/>
          <w:numId w:val="7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профессиональная компетентность.</w:t>
      </w:r>
    </w:p>
    <w:p w:rsidR="006736F1" w:rsidRPr="006874E6" w:rsidRDefault="006736F1" w:rsidP="003A36AF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Указанные принципы раскрыты в </w:t>
      </w:r>
      <w:r w:rsidRPr="006874E6">
        <w:rPr>
          <w:rFonts w:ascii="Times New Roman" w:hAnsi="Times New Roman"/>
          <w:sz w:val="26"/>
          <w:szCs w:val="26"/>
        </w:rPr>
        <w:t xml:space="preserve">Кодексе этики внутренних аудиторов </w:t>
      </w: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>группы компаний «Россети» (</w:t>
      </w:r>
      <w:r w:rsidRPr="006874E6">
        <w:rPr>
          <w:rFonts w:ascii="Times New Roman" w:hAnsi="Times New Roman"/>
          <w:sz w:val="26"/>
          <w:szCs w:val="26"/>
        </w:rPr>
        <w:t>приложение к настоящей Политике).</w:t>
      </w:r>
    </w:p>
    <w:p w:rsidR="006736F1" w:rsidRPr="006874E6" w:rsidRDefault="006736F1" w:rsidP="003A36AF">
      <w:pPr>
        <w:pStyle w:val="a7"/>
        <w:widowControl w:val="0"/>
        <w:numPr>
          <w:ilvl w:val="1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При реализации функции внутреннего аудита независимость достигается путем разграничения функциональной и административной подчиненности внутреннего аудита.</w:t>
      </w:r>
    </w:p>
    <w:p w:rsidR="006736F1" w:rsidRPr="006874E6" w:rsidRDefault="006736F1" w:rsidP="003A36AF">
      <w:pPr>
        <w:pStyle w:val="a7"/>
        <w:widowControl w:val="0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Внутренний аудит функционально подчинен Совету директоров, а административно - Единоличному исполнительному органу Общества.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 xml:space="preserve">Совет директоров в рамках своей компетенции, определенной Уставом Общества, осуществляет контроль и организацию деятельности подразделения внутреннего аудита, в том числе: 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утверждает настоящую Политику и изменения в Политику;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ежегодно утверждает план деятельности внутреннего аудита, отчет о выполнении плана деятельности внутреннего аудита и бюджет подразделения внутреннего аудита; </w:t>
      </w:r>
    </w:p>
    <w:p w:rsidR="006736F1" w:rsidRPr="006874E6" w:rsidRDefault="00C90266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C90266">
        <w:rPr>
          <w:rFonts w:eastAsiaTheme="minorEastAsia"/>
          <w:bCs/>
          <w:color w:val="auto"/>
          <w:sz w:val="26"/>
          <w:szCs w:val="26"/>
          <w:lang w:bidi="ru-RU"/>
        </w:rPr>
        <w:t xml:space="preserve">предварительно одобряет решения единоличного исполнительного органа Общества о назначении, освобождении от должности (не по инициативе работника) руководителя подразделения внутреннего аудита, применении к нему дисциплинарных взысканий, а также утверждает условия трудового договора с руководителем внутреннего аудита, в </w:t>
      </w:r>
      <w:proofErr w:type="spellStart"/>
      <w:r w:rsidRPr="00C90266">
        <w:rPr>
          <w:rFonts w:eastAsiaTheme="minorEastAsia"/>
          <w:bCs/>
          <w:color w:val="auto"/>
          <w:sz w:val="26"/>
          <w:szCs w:val="26"/>
          <w:lang w:bidi="ru-RU"/>
        </w:rPr>
        <w:t>т.ч</w:t>
      </w:r>
      <w:proofErr w:type="spellEnd"/>
      <w:r w:rsidRPr="00C90266">
        <w:rPr>
          <w:rFonts w:eastAsiaTheme="minorEastAsia"/>
          <w:bCs/>
          <w:color w:val="auto"/>
          <w:sz w:val="26"/>
          <w:szCs w:val="26"/>
          <w:lang w:bidi="ru-RU"/>
        </w:rPr>
        <w:t xml:space="preserve"> размер его вознаграждения</w:t>
      </w:r>
      <w:r w:rsidR="006736F1" w:rsidRPr="006874E6">
        <w:rPr>
          <w:rFonts w:eastAsiaTheme="minorEastAsia"/>
          <w:bCs/>
          <w:color w:val="auto"/>
          <w:sz w:val="26"/>
          <w:szCs w:val="26"/>
        </w:rPr>
        <w:t>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рассматривает существенные ограничения полномочий внутреннего аудита или иные ограничения, способные негативно повлиять на осуществление деятельности внутреннего аудита.</w:t>
      </w:r>
    </w:p>
    <w:p w:rsidR="006736F1" w:rsidRPr="005209CC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Информация о ходе выполнения плана деятельности внутреннего аудита и результатах реализации функции внутреннего аудита, а также о других аспектах, затрагивающих деятельность внутреннего аудита, предоставляется Комитету по аудиту не реже одного ра</w:t>
      </w:r>
      <w:r w:rsidR="005209CC">
        <w:rPr>
          <w:rFonts w:ascii="Times New Roman" w:hAnsi="Times New Roman"/>
          <w:sz w:val="26"/>
          <w:szCs w:val="26"/>
          <w:lang w:eastAsia="ru-RU"/>
        </w:rPr>
        <w:t>за в квартал.</w:t>
      </w:r>
    </w:p>
    <w:p w:rsidR="006736F1" w:rsidRPr="006874E6" w:rsidRDefault="006736F1" w:rsidP="006874E6">
      <w:pPr>
        <w:pStyle w:val="a7"/>
        <w:widowControl w:val="0"/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Руководитель подразделения внутреннего аудита не реже одного раза в квартал проводит встречи с Комитетом по аудиту или его председателям по вопросам, относящимся к компетенции внутреннего аудита.</w:t>
      </w:r>
    </w:p>
    <w:p w:rsidR="006736F1" w:rsidRPr="005209CC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Административная подчиненность внутреннего аудита Единоличному исполнительному органу Общества предусматривает, в том числе: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выделение необходимых средств в рамках утвержденного бюджета на осуществление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получение отчетов о деятельности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администрирование политик и процедур деятельности подразделения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оказание поддержки во взаимодействии подразделения внутреннего аудита с подразделениями Общества и </w:t>
      </w:r>
      <w:r w:rsidR="00D34FCA">
        <w:rPr>
          <w:rFonts w:eastAsiaTheme="minorEastAsia"/>
          <w:bCs/>
          <w:color w:val="auto"/>
          <w:sz w:val="26"/>
          <w:szCs w:val="26"/>
        </w:rPr>
        <w:t>ДО</w:t>
      </w:r>
      <w:r w:rsidRPr="006874E6">
        <w:rPr>
          <w:rFonts w:eastAsiaTheme="minorEastAsia"/>
          <w:bCs/>
          <w:color w:val="auto"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Обеспечение независимости и объективности внутреннего аудита в</w:t>
      </w:r>
      <w:r w:rsidRPr="006874E6">
        <w:rPr>
          <w:rFonts w:ascii="Times New Roman" w:hAnsi="Times New Roman" w:cs="Times New Roman"/>
          <w:sz w:val="26"/>
          <w:szCs w:val="26"/>
          <w:lang w:eastAsia="ru-RU"/>
        </w:rPr>
        <w:t xml:space="preserve"> Обществе осуществляется посредством: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Прямого</w:t>
      </w:r>
      <w:r w:rsidRPr="006874E6">
        <w:rPr>
          <w:rFonts w:ascii="Times New Roman" w:eastAsiaTheme="minorHAnsi" w:hAnsi="Times New Roman" w:cs="Times New Roman"/>
          <w:sz w:val="26"/>
          <w:szCs w:val="26"/>
        </w:rPr>
        <w:t xml:space="preserve"> доступа руководителя подразделения внутреннего аудита к Совету директоров (Комитету по аудиту), Единоличному исполнительному органу.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>Разграничения</w:t>
      </w:r>
      <w:r w:rsidRPr="006874E6">
        <w:rPr>
          <w:rFonts w:ascii="Times New Roman" w:eastAsiaTheme="minorHAnsi" w:hAnsi="Times New Roman" w:cs="Times New Roman"/>
          <w:sz w:val="26"/>
          <w:szCs w:val="26"/>
        </w:rPr>
        <w:t xml:space="preserve"> полномочий и обязанностей внутреннего аудита от деятельности других структурных подразделений Общества, включая следующее: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на руководителя подразделения внутреннего аудита не могут быть возложены обязанности, не связанные с осуществлением внутреннего аудита;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в состав структурного подразделения внутреннего аудита не могут входить подразделения и работники, деятельность которых не связана с осуществлением внутреннего аудита;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>Отсутствия ограничения полномочий внутреннего аудита, в том числе при определении плана деятельности внутреннего аудита и объемов проводимых аудиторских проверок, прав доступа к документации, сотрудникам и активам Общества, ресурсных ограничений на осуществление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>Обеспечения индивидуальной объективности и независимости внутренних аудиторов посредством проведения мероприятий, направленных на предотвращение потенциальных и существующих конфликтов интересов и предвзятого отношения, включая запрет на проведение проверки тех областей, за которые аудитор нес ответственность в течение года, предшествующего проверке, оценку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 xml:space="preserve">Внутренний аудит не отменяет и не дублирует функции других работников и подразделений Общества и </w:t>
      </w:r>
      <w:r w:rsidR="00D34FCA">
        <w:rPr>
          <w:rFonts w:ascii="Times New Roman" w:hAnsi="Times New Roman"/>
          <w:sz w:val="26"/>
          <w:szCs w:val="26"/>
          <w:lang w:eastAsia="ru-RU"/>
        </w:rPr>
        <w:t>ДО</w:t>
      </w:r>
      <w:r w:rsidRPr="006874E6">
        <w:rPr>
          <w:rFonts w:ascii="Times New Roman" w:hAnsi="Times New Roman"/>
          <w:sz w:val="26"/>
          <w:szCs w:val="26"/>
          <w:lang w:eastAsia="ru-RU"/>
        </w:rPr>
        <w:t xml:space="preserve">, в том числе в части осуществления ими функций текущего и превентивного контроля. Внутренний аудит не вправе участвовать в согласовании и принятии решений в рамках осуществления финансово-хозяйственной деятельности Общества и </w:t>
      </w:r>
      <w:r w:rsidR="00D34FCA">
        <w:rPr>
          <w:rFonts w:ascii="Times New Roman" w:hAnsi="Times New Roman"/>
          <w:sz w:val="26"/>
          <w:szCs w:val="26"/>
          <w:lang w:eastAsia="ru-RU"/>
        </w:rPr>
        <w:t>ДО</w:t>
      </w:r>
      <w:r w:rsidRPr="006874E6">
        <w:rPr>
          <w:rFonts w:ascii="Times New Roman" w:hAnsi="Times New Roman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5"/>
          <w:sz w:val="26"/>
          <w:szCs w:val="26"/>
          <w:lang w:eastAsia="ru-RU"/>
        </w:rPr>
      </w:pPr>
      <w:r w:rsidRPr="006874E6">
        <w:rPr>
          <w:rFonts w:ascii="Times New Roman" w:hAnsi="Times New Roman"/>
          <w:spacing w:val="-5"/>
          <w:sz w:val="26"/>
          <w:szCs w:val="26"/>
          <w:lang w:eastAsia="ru-RU"/>
        </w:rPr>
        <w:t>Общество внедряет риск-ориентированный подход к осуществлению функции внутреннего аудита, предусматривающий планирование и проведение проверочных мероприятий на основе оценки рисков - для концентрации внимания на наиболее уязвимых объектах и направлениях деятельности (переход от «периодических» проверок к проверкам по ключевым проблемам и вопросам).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При проведении аудиторской проверки должны соблюдаться подходы, предусматривающие оптимальное соотношение применяемых методов и ресурсов, а также разумную достаточность объема и характера используемых аудиторских процедур для достижения целей аудиторской проверки.</w:t>
      </w:r>
    </w:p>
    <w:p w:rsidR="006736F1" w:rsidRPr="006874E6" w:rsidRDefault="006736F1" w:rsidP="003A36AF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Общество стремится к тому, чтобы затраты на внутренний аудит не превышали преимуществ, полученных в результате осуществления проверочной деятельности.</w:t>
      </w:r>
    </w:p>
    <w:p w:rsidR="006736F1" w:rsidRPr="006874E6" w:rsidRDefault="006736F1">
      <w:pPr>
        <w:pStyle w:val="a7"/>
        <w:widowControl w:val="0"/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6736F1" w:rsidRPr="006874E6" w:rsidRDefault="006736F1" w:rsidP="000D791B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993"/>
        </w:tabs>
        <w:spacing w:before="0" w:line="240" w:lineRule="auto"/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_Toc133911804"/>
      <w:r w:rsidRPr="006874E6">
        <w:rPr>
          <w:rFonts w:ascii="Times New Roman" w:hAnsi="Times New Roman" w:cs="Times New Roman"/>
          <w:color w:val="auto"/>
          <w:sz w:val="26"/>
          <w:szCs w:val="26"/>
        </w:rPr>
        <w:t>Требования к внутренним аудиторам</w:t>
      </w:r>
      <w:bookmarkEnd w:id="6"/>
    </w:p>
    <w:p w:rsidR="006736F1" w:rsidRPr="006874E6" w:rsidRDefault="006736F1" w:rsidP="000D791B">
      <w:pPr>
        <w:pStyle w:val="a7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К работникам подразделения внутреннего аудита - внутренним аудиторам предъявляются следующие требования:</w:t>
      </w:r>
    </w:p>
    <w:p w:rsidR="006736F1" w:rsidRPr="006874E6" w:rsidRDefault="006736F1" w:rsidP="003A36AF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Требования к квалификации</w:t>
      </w:r>
    </w:p>
    <w:p w:rsidR="006736F1" w:rsidRPr="006874E6" w:rsidRDefault="006736F1" w:rsidP="003A36AF">
      <w:pPr>
        <w:pStyle w:val="a7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>Внутренние аудиторы, предпочтительно, должны иметь:</w:t>
      </w:r>
    </w:p>
    <w:p w:rsidR="006736F1" w:rsidRPr="006874E6" w:rsidRDefault="006736F1" w:rsidP="000D791B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высшее экономическое (финансовое) или юридическое образование, полученное в российских учреждениях высшего образования, имеющих государственную аккредитацию, общепризнанных зарубежных учреждениях высшего образования;</w:t>
      </w:r>
    </w:p>
    <w:p w:rsidR="006736F1" w:rsidRPr="006874E6" w:rsidRDefault="006736F1" w:rsidP="000D791B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аттестат аудитора/аттестат профессионального бухгалтера, выданный в соответствии с требованиями законодательства Российской Федерации, или сертификат CIA Международного Института внутренних аудиторов/квалификацию внутреннего аудитора, подтвержденную Международной федерацией бухгалтеров - IFAC, или иные аналогичные аттестаты/сертификаты/свидетельства/дипломы;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 xml:space="preserve">необходимые для достижения целей и </w:t>
      </w:r>
      <w:proofErr w:type="gramStart"/>
      <w:r w:rsidRPr="006874E6">
        <w:rPr>
          <w:rFonts w:eastAsiaTheme="minorEastAsia"/>
          <w:bCs/>
          <w:color w:val="auto"/>
          <w:sz w:val="26"/>
          <w:szCs w:val="26"/>
        </w:rPr>
        <w:t>выполнения задач внутреннего аудита знания</w:t>
      </w:r>
      <w:proofErr w:type="gramEnd"/>
      <w:r w:rsidRPr="006874E6">
        <w:rPr>
          <w:rFonts w:eastAsiaTheme="minorEastAsia"/>
          <w:bCs/>
          <w:color w:val="auto"/>
          <w:sz w:val="26"/>
          <w:szCs w:val="26"/>
        </w:rPr>
        <w:t xml:space="preserve"> и навыки, в том числе о ключевых рисках и процедурах контроля, об отраслевой специфике в объеме, достаточном для выполнения поставленных задач;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членство в профессиональной ассоциации внутренних аудиторов.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Требования к личностным качествам</w:t>
      </w:r>
    </w:p>
    <w:p w:rsidR="006736F1" w:rsidRPr="006874E6" w:rsidRDefault="006736F1" w:rsidP="006874E6">
      <w:pPr>
        <w:pStyle w:val="a7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Внутренние аудиторы должны обладать совокупностью следующих личностных качеств: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безупречная деловая (профессиональная) репутация;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порядочность - быть правдивым, искренним, честным, сдержанным и благоразумным;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открытость - воспринимать альтернативные идеи или точки зрения;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дипломатичность - уметь тактично взаимодействовать с людьми;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внимательность и наблюдательность - замечать характерные и существенные детали;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упорство - быть настойчивым, ориентированным на достижение целей;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решительность - своевременно принимать решения на основе логических соображений и анализа;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самостоятельность - действовать и выполнять свои функции независимо, в то же время результативно сотрудничать с другими.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Требования по соблюдению Кодекса этики внутренних аудиторов.</w:t>
      </w:r>
    </w:p>
    <w:p w:rsidR="006736F1" w:rsidRPr="006874E6" w:rsidRDefault="006736F1" w:rsidP="006874E6">
      <w:pPr>
        <w:pStyle w:val="a7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При выполнении своих профессиональных обязанностей внутренний аудитор должен руководствоваться Кодексом этики внутренних аудиторов группы компаний «Россети» (приложение к настоящей Политике). Оценка соответствия деятельности внутренних аудиторов требованиям Кодекса этики проводится в соответствии с Программой оценки (гарантии) и повышения качества деятельности внутреннего аудита, разработ</w:t>
      </w:r>
      <w:r w:rsidR="005209CC">
        <w:rPr>
          <w:rFonts w:ascii="Times New Roman" w:hAnsi="Times New Roman"/>
          <w:sz w:val="26"/>
          <w:szCs w:val="26"/>
          <w:lang w:eastAsia="ru-RU"/>
        </w:rPr>
        <w:t>анной и применяемой в Обществе.</w:t>
      </w:r>
    </w:p>
    <w:p w:rsidR="006736F1" w:rsidRPr="006874E6" w:rsidRDefault="006736F1" w:rsidP="006874E6">
      <w:pPr>
        <w:pStyle w:val="a7"/>
        <w:widowControl w:val="0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736F1" w:rsidRPr="006874E6" w:rsidRDefault="006736F1" w:rsidP="006874E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993"/>
        </w:tabs>
        <w:spacing w:before="0" w:line="240" w:lineRule="auto"/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7" w:name="_Toc133911805"/>
      <w:r w:rsidRPr="006874E6">
        <w:rPr>
          <w:rFonts w:ascii="Times New Roman" w:hAnsi="Times New Roman" w:cs="Times New Roman"/>
          <w:color w:val="auto"/>
          <w:sz w:val="26"/>
          <w:szCs w:val="26"/>
        </w:rPr>
        <w:t>Полномочия и ответственность внутреннего аудита</w:t>
      </w:r>
      <w:bookmarkEnd w:id="7"/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</w:rPr>
        <w:t>При</w:t>
      </w:r>
      <w:r w:rsidRPr="006874E6">
        <w:rPr>
          <w:rFonts w:ascii="Times New Roman" w:hAnsi="Times New Roman"/>
          <w:sz w:val="26"/>
          <w:szCs w:val="26"/>
          <w:lang w:eastAsia="ru-RU"/>
        </w:rPr>
        <w:t xml:space="preserve"> осуществлении своей деятельности руководитель и работники подразделения внутреннего аудита обладают следующими полномочиями: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Получать беспрепятственный доступ к любым активам, документам, бухгалтерским записям, информационным системам и </w:t>
      </w:r>
      <w:r w:rsidR="00F10B11" w:rsidRPr="006874E6">
        <w:rPr>
          <w:rFonts w:ascii="Times New Roman" w:eastAsiaTheme="minorEastAsia" w:hAnsi="Times New Roman"/>
          <w:bCs/>
          <w:sz w:val="26"/>
          <w:szCs w:val="26"/>
        </w:rPr>
        <w:t>ресурсам,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и другой информации о деятельности Общества и </w:t>
      </w:r>
      <w:r w:rsidR="00D34FCA">
        <w:rPr>
          <w:rFonts w:ascii="Times New Roman" w:eastAsiaTheme="minorEastAsia" w:hAnsi="Times New Roman"/>
          <w:bCs/>
          <w:sz w:val="26"/>
          <w:szCs w:val="26"/>
        </w:rPr>
        <w:t>ДО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(в том числе в электронном виде) в рамках выполнения своих должностных обязанностей, а также копировать соответствующие документы и информацию.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Использовать информационные ресурсы и программное обеспечение для целей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Запрашивать в Обществе и </w:t>
      </w:r>
      <w:r w:rsidR="00D34FCA">
        <w:rPr>
          <w:rFonts w:ascii="Times New Roman" w:eastAsiaTheme="minorEastAsia" w:hAnsi="Times New Roman"/>
          <w:bCs/>
          <w:sz w:val="26"/>
          <w:szCs w:val="26"/>
        </w:rPr>
        <w:t>ДО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и своевременно получать в письменной форме (на бумажном или электронном носителе) документы, материалы, объяснения и другую информацию в соответствии с задачами проверок</w:t>
      </w:r>
      <w:r w:rsidRPr="006874E6">
        <w:rPr>
          <w:rStyle w:val="af0"/>
          <w:rFonts w:ascii="Times New Roman" w:eastAsiaTheme="minorEastAsia" w:hAnsi="Times New Roman"/>
          <w:bCs/>
          <w:sz w:val="26"/>
          <w:szCs w:val="26"/>
        </w:rPr>
        <w:footnoteReference w:id="7"/>
      </w:r>
      <w:r w:rsidR="005209CC">
        <w:rPr>
          <w:rFonts w:ascii="Times New Roman" w:eastAsiaTheme="minorEastAsia" w:hAnsi="Times New Roman"/>
          <w:bCs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Получать доступ во все здания, сооружения, помещения, кабинеты, площади производственного, хозяйственного и бытового назначения Общества и </w:t>
      </w:r>
      <w:r w:rsidR="00D34FCA">
        <w:rPr>
          <w:rFonts w:ascii="Times New Roman" w:eastAsiaTheme="minorEastAsia" w:hAnsi="Times New Roman"/>
          <w:bCs/>
          <w:sz w:val="26"/>
          <w:szCs w:val="26"/>
        </w:rPr>
        <w:t>ДО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для выполнения задач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Осуществлять фото- и видеосъемку и производить звукозапись в ходе проведения проверки.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Проводить интервью с работниками Общества и </w:t>
      </w:r>
      <w:r w:rsidR="00D34FCA">
        <w:rPr>
          <w:rFonts w:ascii="Times New Roman" w:eastAsiaTheme="minorEastAsia" w:hAnsi="Times New Roman"/>
          <w:bCs/>
          <w:sz w:val="26"/>
          <w:szCs w:val="26"/>
        </w:rPr>
        <w:t>ДО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(с предварительным информированием руководителя работника) по вопросам, связанным с реализацией задач и функций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Получать необходимое содействие со стороны работников Общества и </w:t>
      </w:r>
      <w:r w:rsidR="00D34FCA">
        <w:rPr>
          <w:rFonts w:ascii="Times New Roman" w:eastAsiaTheme="minorEastAsia" w:hAnsi="Times New Roman"/>
          <w:bCs/>
          <w:sz w:val="26"/>
          <w:szCs w:val="26"/>
        </w:rPr>
        <w:t>ДО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в рамках проведения проверок, в том числе внеплановых, и осуществления иной д</w:t>
      </w:r>
      <w:r w:rsidR="005209CC">
        <w:rPr>
          <w:rFonts w:ascii="Times New Roman" w:eastAsiaTheme="minorEastAsia" w:hAnsi="Times New Roman"/>
          <w:bCs/>
          <w:sz w:val="26"/>
          <w:szCs w:val="26"/>
        </w:rPr>
        <w:t>еятельности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Запрашивать в Обществе и </w:t>
      </w:r>
      <w:r w:rsidR="00D9149B">
        <w:rPr>
          <w:rFonts w:ascii="Times New Roman" w:eastAsiaTheme="minorEastAsia" w:hAnsi="Times New Roman"/>
          <w:bCs/>
          <w:sz w:val="26"/>
          <w:szCs w:val="26"/>
        </w:rPr>
        <w:t>ДО</w:t>
      </w:r>
      <w:r w:rsidR="00D9149B" w:rsidRPr="006874E6">
        <w:rPr>
          <w:rFonts w:ascii="Times New Roman" w:eastAsiaTheme="minorEastAsia" w:hAnsi="Times New Roman"/>
          <w:bCs/>
          <w:sz w:val="26"/>
          <w:szCs w:val="26"/>
        </w:rPr>
        <w:t xml:space="preserve"> любой информации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необходимую для контроля хода выполнения плана корректирующих мероприятий по устранению нарушений и недостатков, выявленных по результатам проверок, и анализа результативности корректирующих мероприятий.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Участвовать в совещаниях и заседаниях рабочих органов Общества (комитетов, комиссий, рабочих групп и т.п.) при условии сохранения баланса независимости и объективности внутреннего аудита и не вовлеченности в операционную деятельность Общества.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Разрабатывать и вносить предложения по вопросам профессиональной подготовки, переподготовки и повышения квалификации внутренних аудиторов.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Требовать у лиц ответственных за устранение выяв</w:t>
      </w:r>
      <w:r w:rsidR="005209CC">
        <w:rPr>
          <w:rFonts w:ascii="Times New Roman" w:hAnsi="Times New Roman"/>
          <w:sz w:val="26"/>
          <w:szCs w:val="26"/>
          <w:lang w:eastAsia="ru-RU"/>
        </w:rPr>
        <w:t>ленных нарушений и недостатков: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своевременной разработки, утверждения и исполнения планов мероприятий по устранению выявленных нарушений и недостатков;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своевременного предоставления отчетов о статусе выполнения мероприятий;</w:t>
      </w:r>
    </w:p>
    <w:p w:rsidR="006736F1" w:rsidRPr="006874E6" w:rsidRDefault="006736F1" w:rsidP="006874E6">
      <w:pPr>
        <w:pStyle w:val="Default"/>
        <w:widowControl w:val="0"/>
        <w:numPr>
          <w:ilvl w:val="0"/>
          <w:numId w:val="8"/>
        </w:numPr>
        <w:tabs>
          <w:tab w:val="left" w:pos="1134"/>
          <w:tab w:val="left" w:pos="1418"/>
        </w:tabs>
        <w:ind w:left="0" w:firstLine="709"/>
        <w:jc w:val="both"/>
        <w:rPr>
          <w:rFonts w:eastAsiaTheme="minorEastAsia"/>
          <w:bCs/>
          <w:color w:val="auto"/>
          <w:sz w:val="26"/>
          <w:szCs w:val="26"/>
        </w:rPr>
      </w:pPr>
      <w:r w:rsidRPr="006874E6">
        <w:rPr>
          <w:rFonts w:eastAsiaTheme="minorEastAsia"/>
          <w:bCs/>
          <w:color w:val="auto"/>
          <w:sz w:val="26"/>
          <w:szCs w:val="26"/>
        </w:rPr>
        <w:t>предоставления уточняющей или подтверждающей информации и документов по статусу выполнения планов мероприятий;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2"/>
          <w:tab w:val="left" w:pos="284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Осуществлять иные действия необходимые для достижения целей и решения задач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Руководитель подразделения внутреннего аудита имеет право: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Участвовать в заседаниях/совещаниях Совета директоров, Комитетов Совета директоров, исполнительных органов Общества.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Знакомиться с текущими и перспективными планами/программами деятельности, отчетами о выполнении планов и программ, проектами решений и решениями Совета директоров, Комитетов Совета директоров и исполнительных органов Общества.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Привлекать в порядке, установленном внутренними документами Общества, работников структурных подразделений Общества и </w:t>
      </w:r>
      <w:r w:rsidR="00D34FCA">
        <w:rPr>
          <w:rFonts w:ascii="Times New Roman" w:eastAsiaTheme="minorEastAsia" w:hAnsi="Times New Roman"/>
          <w:bCs/>
          <w:sz w:val="26"/>
          <w:szCs w:val="26"/>
        </w:rPr>
        <w:t>ДО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в качестве экспертов, сторонних экспертов для решения отдельных задач в рамках деятельности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В целях исключения возникновения конфликта интересов руководитель и работники подразделения внутреннего аудита должны воздерживаться от: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Проведения проверки тех областей деятельности, за которые они несли ответственность в течение года, предшествующего проверке.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 Участия в проверках и иных заданиях в случае наличия финансовой, имущественной, родственной или какой-либо иной заинтересованности в деятельности объектов проверки.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Участия в какой-либо деятельности, которая могла бы нанести ущерб их беспристрастности или восприниматься как наносящая такой ущерб.</w:t>
      </w:r>
    </w:p>
    <w:p w:rsidR="006736F1" w:rsidRPr="006874E6" w:rsidRDefault="006736F1" w:rsidP="005209CC">
      <w:pPr>
        <w:pStyle w:val="a7"/>
        <w:widowControl w:val="0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Руководства работниками других подразделений за исключением случаев, когда эти работники назначены участвовать в выполнении проверки или других заданиях</w:t>
      </w:r>
      <w:r w:rsidRPr="006874E6">
        <w:rPr>
          <w:sz w:val="26"/>
          <w:szCs w:val="26"/>
        </w:rPr>
        <w:t xml:space="preserve"> 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>в рамках деятельности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 xml:space="preserve">Руководитель и работники подразделения внутреннего аудита в рамках выполнения планов деятельности должны </w:t>
      </w:r>
      <w:r w:rsidRPr="006874E6">
        <w:rPr>
          <w:rFonts w:ascii="Times New Roman" w:hAnsi="Times New Roman" w:cs="Times New Roman"/>
          <w:bCs/>
          <w:iCs/>
          <w:sz w:val="26"/>
          <w:szCs w:val="26"/>
        </w:rPr>
        <w:t>применять</w:t>
      </w: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 xml:space="preserve"> Международные основы профессиональной практики внутреннего аудита, принятые Международным Институтом внутренних аудиторов, включая о</w:t>
      </w:r>
      <w:r w:rsidRPr="006874E6">
        <w:rPr>
          <w:rFonts w:ascii="Times New Roman" w:hAnsi="Times New Roman" w:cs="Times New Roman"/>
          <w:bCs/>
          <w:iCs/>
          <w:sz w:val="26"/>
          <w:szCs w:val="26"/>
        </w:rPr>
        <w:t>сновные принципы профессиональной практики внутреннего аудитов, Кодекс этики, Стандарты и Определение внутреннего аудита.</w:t>
      </w:r>
      <w:r w:rsidRPr="006874E6">
        <w:rPr>
          <w:rFonts w:ascii="Times New Roman" w:eastAsiaTheme="minorEastAsia" w:hAnsi="Times New Roman" w:cs="Times New Roman"/>
          <w:bCs/>
          <w:sz w:val="26"/>
          <w:szCs w:val="26"/>
        </w:rPr>
        <w:t xml:space="preserve"> 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Руководитель и работники подразделения внутреннего аудита не имеют права: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Не раскрывать все известные им существенные факты, которые в случае сокрытия могут исказить данные аудиторского отчета.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Использовать или разглашать конфиденциальную информацию без соответствующих на то полномочий, за исключением тех случаев, когда разглашение такой информации предусмотрено требованиями законодательства. </w:t>
      </w:r>
    </w:p>
    <w:p w:rsidR="004108EA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 xml:space="preserve">В случае возникновения существенных ограничений полномочий подразделения внутреннего аудита или иных ограничений, способных негативно повлиять на деятельность внутреннего аудита, а также конфликта интересов работники подразделения внутреннего аудита информируют об указанных фактах руководителя подразделения внутреннего аудита, который в свою очередь информирует Совет директоров (Комитет по аудиту), Единоличный исполнительный орган Общества, а также руководителя подразделения внутреннего аудита </w:t>
      </w:r>
      <w:r w:rsidR="006874E6">
        <w:rPr>
          <w:rFonts w:ascii="Times New Roman" w:eastAsiaTheme="minorEastAsia" w:hAnsi="Times New Roman"/>
          <w:bCs/>
          <w:sz w:val="26"/>
          <w:szCs w:val="26"/>
        </w:rPr>
        <w:br/>
      </w:r>
      <w:r w:rsidRPr="006874E6">
        <w:rPr>
          <w:rFonts w:ascii="Times New Roman" w:eastAsiaTheme="minorEastAsia" w:hAnsi="Times New Roman"/>
          <w:bCs/>
          <w:sz w:val="26"/>
          <w:szCs w:val="26"/>
        </w:rPr>
        <w:t>ПАО «Россети».</w:t>
      </w:r>
    </w:p>
    <w:p w:rsidR="004108EA" w:rsidRPr="004108EA" w:rsidRDefault="004108EA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4108EA">
        <w:rPr>
          <w:rFonts w:ascii="Times New Roman" w:eastAsiaTheme="minorEastAsia" w:hAnsi="Times New Roman"/>
          <w:bCs/>
          <w:sz w:val="26"/>
          <w:szCs w:val="26"/>
        </w:rPr>
        <w:t xml:space="preserve">В случае передачи </w:t>
      </w:r>
      <w:proofErr w:type="spellStart"/>
      <w:r w:rsidRPr="004108EA">
        <w:rPr>
          <w:rFonts w:ascii="Times New Roman" w:eastAsiaTheme="minorEastAsia" w:hAnsi="Times New Roman"/>
          <w:bCs/>
          <w:sz w:val="26"/>
          <w:szCs w:val="26"/>
        </w:rPr>
        <w:t>аутсорсинговой</w:t>
      </w:r>
      <w:proofErr w:type="spellEnd"/>
      <w:r w:rsidRPr="004108EA">
        <w:rPr>
          <w:rFonts w:ascii="Times New Roman" w:eastAsiaTheme="minorEastAsia" w:hAnsi="Times New Roman"/>
          <w:bCs/>
          <w:sz w:val="26"/>
          <w:szCs w:val="26"/>
        </w:rPr>
        <w:t xml:space="preserve"> компании права осуществления отдельных проверок или отдельных задач внутреннего аудита Общества, ответственность за их выполнение и результаты возлагается на руководителя подразделения внутреннего аудита Общества.</w:t>
      </w:r>
    </w:p>
    <w:p w:rsidR="006736F1" w:rsidRPr="006874E6" w:rsidRDefault="004108EA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4108EA">
        <w:rPr>
          <w:rFonts w:ascii="Times New Roman" w:eastAsiaTheme="minorEastAsia" w:hAnsi="Times New Roman"/>
          <w:bCs/>
          <w:sz w:val="26"/>
          <w:szCs w:val="26"/>
        </w:rPr>
        <w:t>Руководитель подразделения внутреннего аудита несет ответственность за формирование заключения о надежности и эффективности управления рисками и внутреннего контроля, эффективности корпоративного управления в Обществе.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bCs/>
          <w:sz w:val="26"/>
          <w:szCs w:val="26"/>
        </w:rPr>
      </w:pPr>
      <w:r w:rsidRPr="006874E6">
        <w:rPr>
          <w:rFonts w:ascii="Times New Roman" w:eastAsiaTheme="minorEastAsia" w:hAnsi="Times New Roman"/>
          <w:bCs/>
          <w:sz w:val="26"/>
          <w:szCs w:val="26"/>
        </w:rPr>
        <w:t>Ответственность руководителя и работников подразделения внутреннего аудита определяется</w:t>
      </w:r>
      <w:r w:rsidR="006874E6">
        <w:rPr>
          <w:rFonts w:ascii="Times New Roman" w:eastAsiaTheme="minorEastAsia" w:hAnsi="Times New Roman"/>
          <w:bCs/>
          <w:sz w:val="26"/>
          <w:szCs w:val="26"/>
        </w:rPr>
        <w:t xml:space="preserve"> условиями трудовых договоров, </w:t>
      </w:r>
      <w:r w:rsidRPr="006874E6">
        <w:rPr>
          <w:rFonts w:ascii="Times New Roman" w:eastAsiaTheme="minorEastAsia" w:hAnsi="Times New Roman"/>
          <w:bCs/>
          <w:sz w:val="26"/>
          <w:szCs w:val="26"/>
        </w:rPr>
        <w:t>должностными инструкциями, положением о подразделении внутреннего аудита, иными организационно-распорядительными, внутренними нормативными документами Общества и включает в себя (но не ограничивается) ответственность за некачественное и несвоевременное выполнение возложенных на них задач и функций, невыполнение требований трудовой дисциплины, утерю и/или порчу материальных ценностей и документов, разглашение сведений, составляющих тайну, охраняемую законами Российской Федерации и внутренними документами Общества.</w:t>
      </w:r>
    </w:p>
    <w:p w:rsidR="006736F1" w:rsidRPr="006874E6" w:rsidRDefault="006736F1" w:rsidP="006874E6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6736F1" w:rsidRPr="006874E6" w:rsidRDefault="006736F1" w:rsidP="006874E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_Toc133911806"/>
      <w:r w:rsidRPr="006874E6">
        <w:rPr>
          <w:rFonts w:ascii="Times New Roman" w:hAnsi="Times New Roman" w:cs="Times New Roman"/>
          <w:color w:val="auto"/>
          <w:sz w:val="26"/>
          <w:szCs w:val="26"/>
        </w:rPr>
        <w:t>Взаимодействие внутреннего аудита с заинтересованными сторонами</w:t>
      </w:r>
      <w:bookmarkEnd w:id="8"/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Внутренний аудит в рамках своей деятельности осуществляет взаимодействие с Советом директоров (Комитетом по аудиту) по следующим основным направлениям: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Проведение внутренних аудитов на основании плана деятельности внутреннего аудита, утвержденного Советом директоров (предварительно рассмотренного Комитетом по аудиту).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Проведение иных проверок, выполнение других заданий в соответствии с решениями/поручениями Совета директоров (Комитета по аудиту) в пределах компетенции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Реализация права руководителя подразделения внутреннего аудита на участие в заседаниях Совета директоров (Комитетов при Совете директоров), а также прямого доступа к Совету директоров (Комитету по аудиту).  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Обеспечение предварительного рассмотрения Комитетом по аудиту (для дальнейшего вынесения на утверждение Советом директоров) плана деятельности внутреннего аудита, отчета о выполнении плана деятельности внутреннего аудита и бюджета подразделения внутреннего аудита, а также политики/изменений в политику Общества в области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Представление Комитету по аудиту отчетов о ходе выполнения плана деятельности внутреннего аудита (в том числе включающих информацию о результатах отдельных аудиторских и ревизионных проверок, выявленных существенных рисках, недостатках, результатах и эффективности выполнения мероприятий по устранению выявленных недостатков, о результатах реализации функции внутреннего аудита, а также о других аспектах, затрагивающих деятельность внутреннего аудита).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Обеспечение вынесения на рассмотрение Совета директоров (Комитета по аудиту) результатов ежегодной оценки состояния и эффективности систем</w:t>
      </w:r>
      <w:r w:rsidR="004E5739">
        <w:rPr>
          <w:rFonts w:ascii="Times New Roman" w:hAnsi="Times New Roman" w:cs="Times New Roman"/>
          <w:sz w:val="26"/>
          <w:szCs w:val="26"/>
        </w:rPr>
        <w:t>ы</w:t>
      </w:r>
      <w:r w:rsidRPr="006874E6">
        <w:rPr>
          <w:rFonts w:ascii="Times New Roman" w:hAnsi="Times New Roman" w:cs="Times New Roman"/>
          <w:sz w:val="26"/>
          <w:szCs w:val="26"/>
        </w:rPr>
        <w:t xml:space="preserve"> управления рисками</w:t>
      </w:r>
      <w:r w:rsidR="004E5739">
        <w:rPr>
          <w:rFonts w:ascii="Times New Roman" w:hAnsi="Times New Roman" w:cs="Times New Roman"/>
          <w:sz w:val="26"/>
          <w:szCs w:val="26"/>
        </w:rPr>
        <w:t xml:space="preserve"> и внутреннего контроля, </w:t>
      </w:r>
      <w:r w:rsidRPr="006874E6">
        <w:rPr>
          <w:rFonts w:ascii="Times New Roman" w:hAnsi="Times New Roman" w:cs="Times New Roman"/>
          <w:sz w:val="26"/>
          <w:szCs w:val="26"/>
        </w:rPr>
        <w:t xml:space="preserve">корпоративного управления, основных тенденций в деятельности Общества и </w:t>
      </w:r>
      <w:r w:rsidR="00D34FCA">
        <w:rPr>
          <w:rFonts w:ascii="Times New Roman" w:hAnsi="Times New Roman" w:cs="Times New Roman"/>
          <w:sz w:val="26"/>
          <w:szCs w:val="26"/>
        </w:rPr>
        <w:t>ДО</w:t>
      </w:r>
      <w:r w:rsidRPr="006874E6">
        <w:rPr>
          <w:rFonts w:ascii="Times New Roman" w:hAnsi="Times New Roman" w:cs="Times New Roman"/>
          <w:sz w:val="26"/>
          <w:szCs w:val="26"/>
        </w:rPr>
        <w:t>; практики реализации функции внутреннего аудита в Обществе, в том числе информации о наличии/отсутствии ограничений деятельности и об обеспечении независимости внутреннего аудита и достаточности ресурсного обеспечения.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проведение не реже одного раза в квартал встречи руководителя подразделения внутреннего аудита с Комитетом по аудиту или его председателем по вопросам, относящимся к компетенции внутреннего аудита;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Предоставление Совету директоров (Комитету по аудиту) результатов внутренней и внешней оценок качества деятельности внутреннего аудита.</w:t>
      </w:r>
    </w:p>
    <w:p w:rsidR="006736F1" w:rsidRPr="006874E6" w:rsidRDefault="004108EA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08EA">
        <w:rPr>
          <w:rFonts w:ascii="Times New Roman" w:hAnsi="Times New Roman" w:cs="Times New Roman"/>
          <w:sz w:val="26"/>
          <w:szCs w:val="26"/>
        </w:rPr>
        <w:t xml:space="preserve">Внутренний аудит осуществляет взаимодействие (не реже одного раза </w:t>
      </w:r>
      <w:r>
        <w:rPr>
          <w:rFonts w:ascii="Times New Roman" w:hAnsi="Times New Roman" w:cs="Times New Roman"/>
          <w:sz w:val="26"/>
          <w:szCs w:val="26"/>
        </w:rPr>
        <w:br/>
      </w:r>
      <w:r w:rsidRPr="004108EA">
        <w:rPr>
          <w:rFonts w:ascii="Times New Roman" w:hAnsi="Times New Roman" w:cs="Times New Roman"/>
          <w:sz w:val="26"/>
          <w:szCs w:val="26"/>
        </w:rPr>
        <w:t xml:space="preserve">в год) с исполнительными органами Общества по следующим основным направлениям (при сохранении баланса независимости и объективности внутреннего аудита и </w:t>
      </w:r>
      <w:proofErr w:type="spellStart"/>
      <w:r w:rsidRPr="004108EA">
        <w:rPr>
          <w:rFonts w:ascii="Times New Roman" w:hAnsi="Times New Roman" w:cs="Times New Roman"/>
          <w:sz w:val="26"/>
          <w:szCs w:val="26"/>
        </w:rPr>
        <w:t>невовлеченности</w:t>
      </w:r>
      <w:proofErr w:type="spellEnd"/>
      <w:r w:rsidRPr="004108EA">
        <w:rPr>
          <w:rFonts w:ascii="Times New Roman" w:hAnsi="Times New Roman" w:cs="Times New Roman"/>
          <w:sz w:val="26"/>
          <w:szCs w:val="26"/>
        </w:rPr>
        <w:t xml:space="preserve"> в операционную деятельность Общества)</w:t>
      </w:r>
      <w:r w:rsidR="006736F1" w:rsidRPr="006874E6">
        <w:rPr>
          <w:rFonts w:ascii="Times New Roman" w:hAnsi="Times New Roman" w:cs="Times New Roman"/>
          <w:sz w:val="26"/>
          <w:szCs w:val="26"/>
        </w:rPr>
        <w:t>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Проведение проверок, выполнение других заданий в соответствии </w:t>
      </w:r>
      <w:r w:rsidR="004108EA">
        <w:rPr>
          <w:rFonts w:ascii="Times New Roman" w:hAnsi="Times New Roman" w:cs="Times New Roman"/>
          <w:sz w:val="26"/>
          <w:szCs w:val="26"/>
        </w:rPr>
        <w:br/>
      </w:r>
      <w:r w:rsidRPr="006874E6">
        <w:rPr>
          <w:rFonts w:ascii="Times New Roman" w:hAnsi="Times New Roman" w:cs="Times New Roman"/>
          <w:sz w:val="26"/>
          <w:szCs w:val="26"/>
        </w:rPr>
        <w:t>с планом деятельности внутреннего аудита и поручениями исполнительных органов Общества (в пределах компетенции внутреннего аудита).</w:t>
      </w:r>
    </w:p>
    <w:p w:rsidR="006736F1" w:rsidRPr="00D9149B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Реализация права руководителя подразделения внутреннего аудита на участие в совещаниях/заседаниях исполнительных органов Общества, а также прямого доступа к Единоличному </w:t>
      </w:r>
      <w:r w:rsidRPr="00D9149B">
        <w:rPr>
          <w:rFonts w:ascii="Times New Roman" w:hAnsi="Times New Roman" w:cs="Times New Roman"/>
          <w:sz w:val="26"/>
          <w:szCs w:val="26"/>
        </w:rPr>
        <w:t xml:space="preserve">исполнительному органу Общества.  </w:t>
      </w:r>
    </w:p>
    <w:p w:rsidR="006736F1" w:rsidRPr="00D9149B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49B">
        <w:rPr>
          <w:rFonts w:ascii="Times New Roman" w:hAnsi="Times New Roman" w:cs="Times New Roman"/>
          <w:sz w:val="26"/>
          <w:szCs w:val="26"/>
        </w:rPr>
        <w:t xml:space="preserve">Информирование о результатах проверок, представление рекомендаций по устранению нарушений и недостатков, выявленных в ходе проверок, и предложений по повышению эффективности и результативности </w:t>
      </w:r>
      <w:r w:rsidR="00D34FCA" w:rsidRPr="00D9149B">
        <w:rPr>
          <w:rFonts w:ascii="Times New Roman" w:hAnsi="Times New Roman" w:cs="Times New Roman"/>
          <w:sz w:val="26"/>
          <w:szCs w:val="26"/>
          <w:lang w:bidi="ru-RU"/>
        </w:rPr>
        <w:t xml:space="preserve">системы управления рисками и </w:t>
      </w:r>
      <w:r w:rsidR="00D9149B">
        <w:rPr>
          <w:rFonts w:ascii="Times New Roman" w:hAnsi="Times New Roman" w:cs="Times New Roman"/>
          <w:sz w:val="26"/>
          <w:szCs w:val="26"/>
          <w:lang w:bidi="ru-RU"/>
        </w:rPr>
        <w:t>внутреннего контроля</w:t>
      </w:r>
      <w:r w:rsidR="004E5739">
        <w:rPr>
          <w:rFonts w:ascii="Times New Roman" w:hAnsi="Times New Roman" w:cs="Times New Roman"/>
          <w:sz w:val="26"/>
          <w:szCs w:val="26"/>
          <w:lang w:bidi="ru-RU"/>
        </w:rPr>
        <w:t>,</w:t>
      </w:r>
      <w:r w:rsidRPr="00D9149B">
        <w:rPr>
          <w:rFonts w:ascii="Times New Roman" w:hAnsi="Times New Roman" w:cs="Times New Roman"/>
          <w:sz w:val="26"/>
          <w:szCs w:val="26"/>
        </w:rPr>
        <w:t xml:space="preserve"> корпоративного управления, по совершенствованию деятельности Общества и </w:t>
      </w:r>
      <w:r w:rsidR="00D34FCA" w:rsidRPr="00D9149B">
        <w:rPr>
          <w:rFonts w:ascii="Times New Roman" w:hAnsi="Times New Roman" w:cs="Times New Roman"/>
          <w:sz w:val="26"/>
          <w:szCs w:val="26"/>
        </w:rPr>
        <w:t>ДО</w:t>
      </w:r>
      <w:r w:rsidRPr="00D9149B">
        <w:rPr>
          <w:rFonts w:ascii="Times New Roman" w:hAnsi="Times New Roman" w:cs="Times New Roman"/>
          <w:sz w:val="26"/>
          <w:szCs w:val="26"/>
        </w:rPr>
        <w:t>.</w:t>
      </w:r>
    </w:p>
    <w:p w:rsidR="006736F1" w:rsidRPr="00D9149B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49B">
        <w:rPr>
          <w:rFonts w:ascii="Times New Roman" w:hAnsi="Times New Roman" w:cs="Times New Roman"/>
          <w:sz w:val="26"/>
          <w:szCs w:val="26"/>
        </w:rPr>
        <w:t>Внутренний аудит осуществляет взаимодействие с внешним аудитором Общества по следующим основным направлениям:</w:t>
      </w:r>
    </w:p>
    <w:p w:rsidR="006736F1" w:rsidRPr="00D9149B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49B">
        <w:rPr>
          <w:rFonts w:ascii="Times New Roman" w:hAnsi="Times New Roman" w:cs="Times New Roman"/>
          <w:sz w:val="26"/>
          <w:szCs w:val="26"/>
        </w:rPr>
        <w:t>Оценка качества работы внешнего аудитора, подготовка заключения по результатам данной оценки, представление результатов оценки для рассмотрения Комитетом по аудиту, обеспечение информирования заинтересованных лиц.</w:t>
      </w:r>
    </w:p>
    <w:p w:rsidR="006736F1" w:rsidRPr="00D9149B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49B">
        <w:rPr>
          <w:rFonts w:ascii="Times New Roman" w:hAnsi="Times New Roman" w:cs="Times New Roman"/>
          <w:sz w:val="26"/>
          <w:szCs w:val="26"/>
        </w:rPr>
        <w:t>Участие в определении отборочных и квалификационных критериев, рассмотрении конкурсной документации, определении существенных условий договора и проведении открытого конкурса по выбору внешнего аудитора Общества.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49B">
        <w:rPr>
          <w:rFonts w:ascii="Times New Roman" w:hAnsi="Times New Roman" w:cs="Times New Roman"/>
          <w:sz w:val="26"/>
          <w:szCs w:val="26"/>
        </w:rPr>
        <w:t xml:space="preserve">Оказание содействия внешнему аудитору в предоставлении информации о состоянии </w:t>
      </w:r>
      <w:r w:rsidR="00D34FCA" w:rsidRPr="00D9149B">
        <w:rPr>
          <w:rFonts w:ascii="Times New Roman" w:hAnsi="Times New Roman" w:cs="Times New Roman"/>
          <w:sz w:val="26"/>
          <w:szCs w:val="26"/>
          <w:lang w:bidi="ru-RU"/>
        </w:rPr>
        <w:t>системы управления рисками и внутреннего контроля</w:t>
      </w:r>
      <w:r w:rsidR="00D34FCA" w:rsidRPr="00D9149B" w:rsidDel="00D34FCA">
        <w:rPr>
          <w:rFonts w:ascii="Times New Roman" w:hAnsi="Times New Roman" w:cs="Times New Roman"/>
          <w:sz w:val="26"/>
          <w:szCs w:val="26"/>
        </w:rPr>
        <w:t xml:space="preserve"> </w:t>
      </w:r>
      <w:r w:rsidRPr="00D9149B">
        <w:rPr>
          <w:rFonts w:ascii="Times New Roman" w:hAnsi="Times New Roman" w:cs="Times New Roman"/>
          <w:sz w:val="26"/>
          <w:szCs w:val="26"/>
        </w:rPr>
        <w:t>в Обществе</w:t>
      </w:r>
      <w:r w:rsidRPr="006874E6">
        <w:rPr>
          <w:rFonts w:ascii="Times New Roman" w:hAnsi="Times New Roman" w:cs="Times New Roman"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Участие в обсуждении выводов внешнего аудитора о состоянии системы </w:t>
      </w:r>
      <w:r w:rsidR="004E5739">
        <w:rPr>
          <w:rFonts w:ascii="Times New Roman" w:hAnsi="Times New Roman" w:cs="Times New Roman"/>
          <w:sz w:val="26"/>
          <w:szCs w:val="26"/>
        </w:rPr>
        <w:t xml:space="preserve">управления рисками и </w:t>
      </w:r>
      <w:r w:rsidR="005209CC">
        <w:rPr>
          <w:rFonts w:ascii="Times New Roman" w:hAnsi="Times New Roman" w:cs="Times New Roman"/>
          <w:sz w:val="26"/>
          <w:szCs w:val="26"/>
        </w:rPr>
        <w:t>внутреннего контроля.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Участие в урегулировании разногласий, возникающих в ходе внешних аудиторских проверок.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Проведение не реже одного раза в год встреч с внешним аудитором Общества, в частности при проведении оценки заключения внешнего аудитора по бухгалтерской (ф</w:t>
      </w:r>
      <w:r w:rsidR="005209CC">
        <w:rPr>
          <w:rFonts w:ascii="Times New Roman" w:hAnsi="Times New Roman" w:cs="Times New Roman"/>
          <w:sz w:val="26"/>
          <w:szCs w:val="26"/>
        </w:rPr>
        <w:t>инансовой) отчетности Общества.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Внутренний аудит осуществляет взаимодействие с Ревизионной комиссией Общества по следующим основным направлениям: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Организация и координация взаимодействия структурных подразделений Общества с Ревизионной комиссией Общества.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Подготовка и предоставление информации и заключений в рамках компетенции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Организационное сопровождение деятельности Ревизионной комиссии</w:t>
      </w:r>
      <w:r w:rsidR="006874E6">
        <w:rPr>
          <w:rFonts w:ascii="Times New Roman" w:hAnsi="Times New Roman" w:cs="Times New Roman"/>
          <w:sz w:val="26"/>
          <w:szCs w:val="26"/>
        </w:rPr>
        <w:t>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Организация разработки корректирующих мероприятий по результатам ревизионных проверок, направленных на устранение выявленных нарушений/</w:t>
      </w:r>
      <w:r w:rsidR="006874E6">
        <w:rPr>
          <w:rFonts w:ascii="Times New Roman" w:hAnsi="Times New Roman" w:cs="Times New Roman"/>
          <w:sz w:val="26"/>
          <w:szCs w:val="26"/>
        </w:rPr>
        <w:t xml:space="preserve"> </w:t>
      </w:r>
      <w:r w:rsidRPr="006874E6">
        <w:rPr>
          <w:rFonts w:ascii="Times New Roman" w:hAnsi="Times New Roman" w:cs="Times New Roman"/>
          <w:sz w:val="26"/>
          <w:szCs w:val="26"/>
        </w:rPr>
        <w:t>недостатков и реализацию рекомендаций Ревизионной комиссии.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Контроль за исполнением корректирующих мероприятий, направленных на устранение выявленных нарушений/недостатков и реализацию рек</w:t>
      </w:r>
      <w:r w:rsidR="005209CC">
        <w:rPr>
          <w:rFonts w:ascii="Times New Roman" w:hAnsi="Times New Roman" w:cs="Times New Roman"/>
          <w:sz w:val="26"/>
          <w:szCs w:val="26"/>
        </w:rPr>
        <w:t>омендаций Ревизионной комиссии.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Внутренний аудит взаимодействует с подразделением (подразделениями), осуществляющим методологическое обеспечение и координацию деятельности по внутреннему контролю и управлению рисками, в том числе по обмену информацией по рискам, построению контрольных процедур, выполнению установленных в Обществе требований и процедур.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 xml:space="preserve">Внутренний аудит взаимодействует с другими участниками системы </w:t>
      </w:r>
      <w:r w:rsidR="004E5739">
        <w:rPr>
          <w:rFonts w:ascii="Times New Roman" w:hAnsi="Times New Roman" w:cs="Times New Roman"/>
          <w:sz w:val="26"/>
          <w:szCs w:val="26"/>
        </w:rPr>
        <w:t xml:space="preserve">управления рисками и </w:t>
      </w:r>
      <w:r w:rsidRPr="006874E6">
        <w:rPr>
          <w:rFonts w:ascii="Times New Roman" w:hAnsi="Times New Roman" w:cs="Times New Roman"/>
          <w:sz w:val="26"/>
          <w:szCs w:val="26"/>
        </w:rPr>
        <w:t xml:space="preserve">внутреннего контроля Общества по вопросам, относящимся к компетенции внутреннего аудита, а также с иными заинтересованными сторонами, осуществляющими мониторинг и оценку системы </w:t>
      </w:r>
      <w:r w:rsidR="004E5739">
        <w:rPr>
          <w:rFonts w:ascii="Times New Roman" w:hAnsi="Times New Roman" w:cs="Times New Roman"/>
          <w:sz w:val="26"/>
          <w:szCs w:val="26"/>
        </w:rPr>
        <w:t xml:space="preserve">управления рисками и </w:t>
      </w:r>
      <w:r w:rsidRPr="006874E6">
        <w:rPr>
          <w:rFonts w:ascii="Times New Roman" w:hAnsi="Times New Roman" w:cs="Times New Roman"/>
          <w:sz w:val="26"/>
          <w:szCs w:val="26"/>
        </w:rPr>
        <w:t>внутреннего контроля по отдельным направлениям деятельности.</w:t>
      </w:r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</w:rPr>
        <w:t>В целях формирования и применения единых подходов к построению, управлению и координации функции внутреннего аудита в группе компаний «Россети» подразделение внутреннего аудита Общества осуществляет взаимодействие с подразделением внутреннего аудита ПАО «Россети» - акционера Общества, ответственного за реализацию Стратегии развития электросетевого комплекса Российской Федерации, утвержденной распоряжением Правительства Российской Федерации от 03.04.2013 № 511-р</w:t>
      </w:r>
      <w:r w:rsidR="003E27B6">
        <w:rPr>
          <w:rFonts w:ascii="Times New Roman" w:hAnsi="Times New Roman" w:cs="Times New Roman"/>
          <w:sz w:val="26"/>
          <w:szCs w:val="26"/>
        </w:rPr>
        <w:t>,</w:t>
      </w:r>
      <w:r w:rsidRPr="006874E6">
        <w:rPr>
          <w:rFonts w:ascii="Times New Roman" w:hAnsi="Times New Roman" w:cs="Times New Roman"/>
          <w:sz w:val="26"/>
          <w:szCs w:val="26"/>
        </w:rPr>
        <w:t xml:space="preserve"> по следующим основным направлениям (с учетом соблюдения законодательства об акционерных обществах, корпоративных требований и ограничений):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Участие в разработке единых требований к подходам по реализации функции внутреннего аудита в группе компаний «Россети».</w:t>
      </w:r>
    </w:p>
    <w:p w:rsidR="006736F1" w:rsidRPr="00191C93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 xml:space="preserve">Инициирование разработки и своевременной актуализации Устава Общества, Положения о Комитете по аудиту Совета директоров Общества, Политики внутреннего аудита Общества и других нормативных документов Общества в части вопросов </w:t>
      </w:r>
      <w:r w:rsidRPr="00191C93">
        <w:rPr>
          <w:rFonts w:ascii="Times New Roman" w:hAnsi="Times New Roman"/>
          <w:sz w:val="26"/>
          <w:szCs w:val="26"/>
          <w:lang w:eastAsia="ru-RU"/>
        </w:rPr>
        <w:t>контроля, организации и функционирования внутреннего аудита.</w:t>
      </w:r>
    </w:p>
    <w:p w:rsidR="006736F1" w:rsidRPr="00191C93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1C93">
        <w:rPr>
          <w:rFonts w:ascii="Times New Roman" w:hAnsi="Times New Roman"/>
          <w:sz w:val="26"/>
          <w:szCs w:val="26"/>
          <w:lang w:eastAsia="ru-RU"/>
        </w:rPr>
        <w:t>Участие в разработке единых документов методологического характера (методик, инструкций, положений, стандартов и иных документов), определяющих подходы и принципы осуществления функции внутреннего аудита и регламентирующих деятельность внутреннего аудита.</w:t>
      </w:r>
    </w:p>
    <w:p w:rsidR="006736F1" w:rsidRPr="00191C93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91C93">
        <w:rPr>
          <w:rFonts w:ascii="Times New Roman" w:hAnsi="Times New Roman"/>
          <w:sz w:val="26"/>
          <w:szCs w:val="26"/>
          <w:lang w:eastAsia="ru-RU"/>
        </w:rPr>
        <w:t>Реализация практики проведения тематических аудитов компаниями, входящими в группу компаний «Россети», по конкретной теме в соответствии с единой программой аудита.</w:t>
      </w:r>
    </w:p>
    <w:p w:rsidR="006736F1" w:rsidRPr="00191C93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1C93">
        <w:rPr>
          <w:rFonts w:ascii="Times New Roman" w:hAnsi="Times New Roman" w:cs="Times New Roman"/>
          <w:sz w:val="26"/>
          <w:szCs w:val="26"/>
        </w:rPr>
        <w:t xml:space="preserve">Руководитель подразделения внутреннего аудита разрабатывает схему (карту) взаимодействия субъектов внутреннего контроля и иных заинтересованных сторон, осуществляющих мониторинг и оценку системы внутреннего контроля по отдельным направлениям деятельности («карту гарантий») - документ, определяющий сферы ответственности субъектов </w:t>
      </w:r>
      <w:r w:rsidR="00D34FCA" w:rsidRPr="00191C93">
        <w:rPr>
          <w:rFonts w:ascii="Times New Roman" w:hAnsi="Times New Roman" w:cs="Times New Roman"/>
          <w:sz w:val="26"/>
          <w:szCs w:val="26"/>
          <w:lang w:bidi="ru-RU"/>
        </w:rPr>
        <w:t xml:space="preserve">системы управления рисками и </w:t>
      </w:r>
      <w:r w:rsidR="00F10B11" w:rsidRPr="00191C93">
        <w:rPr>
          <w:rFonts w:ascii="Times New Roman" w:hAnsi="Times New Roman" w:cs="Times New Roman"/>
          <w:sz w:val="26"/>
          <w:szCs w:val="26"/>
          <w:lang w:bidi="ru-RU"/>
        </w:rPr>
        <w:t>внутреннего контроля,</w:t>
      </w:r>
      <w:r w:rsidR="00D34FCA" w:rsidRPr="00191C93" w:rsidDel="00D34FCA">
        <w:rPr>
          <w:rFonts w:ascii="Times New Roman" w:hAnsi="Times New Roman" w:cs="Times New Roman"/>
          <w:sz w:val="26"/>
          <w:szCs w:val="26"/>
        </w:rPr>
        <w:t xml:space="preserve"> </w:t>
      </w:r>
      <w:r w:rsidRPr="00191C93">
        <w:rPr>
          <w:rFonts w:ascii="Times New Roman" w:hAnsi="Times New Roman" w:cs="Times New Roman"/>
          <w:sz w:val="26"/>
          <w:szCs w:val="26"/>
        </w:rPr>
        <w:t>и иных заинтересованных сторон в отношении отдельных рисков компании.</w:t>
      </w:r>
    </w:p>
    <w:p w:rsidR="006736F1" w:rsidRPr="00191C93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191C93">
        <w:rPr>
          <w:rFonts w:ascii="Times New Roman" w:hAnsi="Times New Roman" w:cs="Times New Roman"/>
          <w:sz w:val="26"/>
          <w:szCs w:val="26"/>
        </w:rPr>
        <w:t xml:space="preserve">Внутренний аудит взаимодействует с государственными </w:t>
      </w:r>
      <w:r w:rsidR="00F803DA" w:rsidRPr="00191C93">
        <w:rPr>
          <w:rFonts w:ascii="Times New Roman" w:hAnsi="Times New Roman" w:cs="Times New Roman"/>
          <w:sz w:val="26"/>
          <w:szCs w:val="26"/>
        </w:rPr>
        <w:t>надзорными</w:t>
      </w:r>
      <w:r w:rsidRPr="00191C93">
        <w:rPr>
          <w:rFonts w:ascii="Times New Roman" w:hAnsi="Times New Roman" w:cs="Times New Roman"/>
          <w:sz w:val="26"/>
          <w:szCs w:val="26"/>
        </w:rPr>
        <w:t xml:space="preserve"> органами, а также с иными заинтересованными сторонами в порядке, предусмотренном законодательством Российской Федерации и соответствующими внутренними нормативными документами Общества, по вопросам, относящимся к компетенции внутреннего аудита.</w:t>
      </w:r>
    </w:p>
    <w:p w:rsidR="006736F1" w:rsidRPr="006874E6" w:rsidRDefault="006736F1" w:rsidP="006874E6">
      <w:pPr>
        <w:widowControl w:val="0"/>
        <w:spacing w:after="0" w:line="240" w:lineRule="auto"/>
        <w:rPr>
          <w:sz w:val="26"/>
          <w:szCs w:val="26"/>
        </w:rPr>
      </w:pPr>
    </w:p>
    <w:p w:rsidR="006736F1" w:rsidRPr="006874E6" w:rsidRDefault="006736F1" w:rsidP="006874E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 w:cs="Times New Roman"/>
          <w:color w:val="auto"/>
          <w:sz w:val="26"/>
          <w:szCs w:val="26"/>
        </w:rPr>
      </w:pPr>
      <w:bookmarkStart w:id="9" w:name="_Toc133911807"/>
      <w:r w:rsidRPr="006874E6">
        <w:rPr>
          <w:rFonts w:ascii="Times New Roman" w:hAnsi="Times New Roman" w:cs="Times New Roman"/>
          <w:color w:val="auto"/>
          <w:sz w:val="26"/>
          <w:szCs w:val="26"/>
        </w:rPr>
        <w:t>Контроль качества и оценка деятельности внутреннего аудита</w:t>
      </w:r>
      <w:bookmarkEnd w:id="9"/>
    </w:p>
    <w:p w:rsidR="006736F1" w:rsidRPr="006874E6" w:rsidRDefault="006736F1" w:rsidP="006874E6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В целях обеспечения надлежащего контроля и оценки деятельности внутреннего аудита, а также выявления направлений ее совершенствования руководитель внутреннего аудита обеспечивает разраб</w:t>
      </w:r>
      <w:r w:rsidR="004666D7">
        <w:rPr>
          <w:rFonts w:ascii="Times New Roman" w:hAnsi="Times New Roman"/>
          <w:sz w:val="26"/>
          <w:szCs w:val="26"/>
          <w:lang w:eastAsia="ru-RU"/>
        </w:rPr>
        <w:t>о</w:t>
      </w:r>
      <w:r w:rsidRPr="006874E6">
        <w:rPr>
          <w:rFonts w:ascii="Times New Roman" w:hAnsi="Times New Roman"/>
          <w:sz w:val="26"/>
          <w:szCs w:val="26"/>
          <w:lang w:eastAsia="ru-RU"/>
        </w:rPr>
        <w:t>тку, утверждение и внедрение программы оценки (гарантии) и повышения качества внутреннего аудита, в рамках которой осуществляются: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Непрерывный мониторинг качества деятельности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Периодические внутренние и внешние оценки качества деятельности внутреннего аудита.</w:t>
      </w:r>
    </w:p>
    <w:p w:rsidR="006736F1" w:rsidRPr="006874E6" w:rsidRDefault="006736F1" w:rsidP="004666D7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При проведении непрерывного (текущего) мониторинга качества руководитель внутреннего аудита осуществляет:</w:t>
      </w:r>
    </w:p>
    <w:p w:rsidR="006736F1" w:rsidRPr="006874E6" w:rsidRDefault="00F803DA" w:rsidP="004666D7">
      <w:pPr>
        <w:pStyle w:val="a7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На</w:t>
      </w:r>
      <w:r>
        <w:rPr>
          <w:rFonts w:ascii="Times New Roman" w:hAnsi="Times New Roman"/>
          <w:sz w:val="26"/>
          <w:szCs w:val="26"/>
          <w:lang w:eastAsia="ru-RU"/>
        </w:rPr>
        <w:t>дзор</w:t>
      </w:r>
      <w:r w:rsidR="006736F1" w:rsidRPr="006874E6">
        <w:rPr>
          <w:rFonts w:ascii="Times New Roman" w:hAnsi="Times New Roman"/>
          <w:sz w:val="26"/>
          <w:szCs w:val="26"/>
          <w:lang w:eastAsia="ru-RU"/>
        </w:rPr>
        <w:t xml:space="preserve"> над выполнением проверок и иной де</w:t>
      </w:r>
      <w:r w:rsidR="005209CC">
        <w:rPr>
          <w:rFonts w:ascii="Times New Roman" w:hAnsi="Times New Roman"/>
          <w:sz w:val="26"/>
          <w:szCs w:val="26"/>
          <w:lang w:eastAsia="ru-RU"/>
        </w:rPr>
        <w:t>ятельностью внутреннего аудита.</w:t>
      </w:r>
    </w:p>
    <w:p w:rsidR="006736F1" w:rsidRPr="006874E6" w:rsidRDefault="006736F1" w:rsidP="004666D7">
      <w:pPr>
        <w:pStyle w:val="a7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Выборочную экспертную оценку рабочих документов, сформированных в ходе выполнения проверки, в том числе проверку полноты отражения необходимых аудиторских доказательств по наблюдениям и выводам, сделанным в ходе выполнения аудиторских процедур.</w:t>
      </w:r>
    </w:p>
    <w:p w:rsidR="006736F1" w:rsidRPr="006874E6" w:rsidRDefault="006736F1" w:rsidP="004666D7">
      <w:pPr>
        <w:pStyle w:val="a7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Взаимодействие с проверяемыми подразделениями и другими заинтересованными сторонами по вопросам, относящимся к компетенции внутреннего аудита.</w:t>
      </w:r>
    </w:p>
    <w:p w:rsidR="006736F1" w:rsidRPr="006874E6" w:rsidRDefault="006736F1" w:rsidP="004666D7">
      <w:pPr>
        <w:pStyle w:val="a7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Иные действия необходимые для непрерывного (текущего) анализа и оценки деятельности внутреннего аудита.</w:t>
      </w:r>
    </w:p>
    <w:p w:rsidR="006736F1" w:rsidRPr="006874E6" w:rsidRDefault="006736F1" w:rsidP="004666D7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 xml:space="preserve">Периодические внутренние оценки качества работы внутреннего аудита проводятся внутренним аудитом посредством самооценки не реже одного раза в год. </w:t>
      </w:r>
    </w:p>
    <w:p w:rsidR="006736F1" w:rsidRPr="006874E6" w:rsidRDefault="006736F1" w:rsidP="004666D7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 xml:space="preserve">Внешняя оценка качества деятельности внутреннего аудита производится независимым внешним экспертом не реже одного раза в пять лет. </w:t>
      </w:r>
    </w:p>
    <w:p w:rsidR="006736F1" w:rsidRPr="006874E6" w:rsidRDefault="006736F1" w:rsidP="004666D7">
      <w:pPr>
        <w:pStyle w:val="a7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874E6">
        <w:rPr>
          <w:rFonts w:ascii="Times New Roman" w:hAnsi="Times New Roman"/>
          <w:sz w:val="26"/>
          <w:szCs w:val="26"/>
          <w:lang w:eastAsia="ru-RU"/>
        </w:rPr>
        <w:t>Результаты внутренней и внешней оценок предоставляются Совету дир</w:t>
      </w:r>
      <w:r w:rsidR="005209CC">
        <w:rPr>
          <w:rFonts w:ascii="Times New Roman" w:hAnsi="Times New Roman"/>
          <w:sz w:val="26"/>
          <w:szCs w:val="26"/>
          <w:lang w:eastAsia="ru-RU"/>
        </w:rPr>
        <w:t>екторов (Комитету по аудиту).</w:t>
      </w:r>
    </w:p>
    <w:p w:rsidR="006736F1" w:rsidRPr="006874E6" w:rsidRDefault="006736F1" w:rsidP="006874E6">
      <w:pPr>
        <w:pStyle w:val="a7"/>
        <w:widowControl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736F1" w:rsidRPr="006874E6" w:rsidRDefault="006736F1" w:rsidP="006874E6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1134"/>
        </w:tabs>
        <w:spacing w:before="0" w:line="240" w:lineRule="auto"/>
        <w:ind w:left="0" w:firstLine="709"/>
        <w:rPr>
          <w:rFonts w:ascii="Times New Roman" w:hAnsi="Times New Roman"/>
          <w:color w:val="auto"/>
          <w:sz w:val="26"/>
          <w:szCs w:val="26"/>
          <w:lang w:eastAsia="ru-RU"/>
        </w:rPr>
      </w:pPr>
      <w:bookmarkStart w:id="10" w:name="_Toc133911808"/>
      <w:r w:rsidRPr="006874E6">
        <w:rPr>
          <w:rFonts w:ascii="Times New Roman" w:hAnsi="Times New Roman"/>
          <w:color w:val="auto"/>
          <w:sz w:val="26"/>
          <w:szCs w:val="26"/>
          <w:lang w:eastAsia="ru-RU"/>
        </w:rPr>
        <w:t>Нормативное обеспечение деятельности внутреннего аудита</w:t>
      </w:r>
      <w:bookmarkEnd w:id="10"/>
    </w:p>
    <w:p w:rsidR="006736F1" w:rsidRPr="005209CC" w:rsidRDefault="006736F1" w:rsidP="006874E6">
      <w:pPr>
        <w:pStyle w:val="a7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>Регламентация деятельности внутреннего аудита осуществляется в Обществе посредством разработки, утверждения и внедрения следующих основных документов, базирующихся на типовых документах, утвержденных</w:t>
      </w:r>
      <w:r w:rsidR="004666D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/>
          <w:sz w:val="26"/>
          <w:szCs w:val="26"/>
          <w:lang w:eastAsia="ru-RU"/>
        </w:rPr>
        <w:t>ПАО «Россети»:</w:t>
      </w:r>
    </w:p>
    <w:p w:rsidR="006736F1" w:rsidRPr="005209CC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209CC">
        <w:rPr>
          <w:rFonts w:ascii="Times New Roman" w:hAnsi="Times New Roman" w:cs="Times New Roman"/>
          <w:sz w:val="26"/>
          <w:szCs w:val="26"/>
          <w:lang w:eastAsia="ru-RU"/>
        </w:rPr>
        <w:t>Настоящей Политики.</w:t>
      </w:r>
    </w:p>
    <w:p w:rsidR="006736F1" w:rsidRPr="005209CC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209CC">
        <w:rPr>
          <w:rFonts w:ascii="Times New Roman" w:hAnsi="Times New Roman" w:cs="Times New Roman"/>
          <w:sz w:val="26"/>
          <w:szCs w:val="26"/>
          <w:lang w:eastAsia="ru-RU"/>
        </w:rPr>
        <w:t>Кодекса этики внутренних аудиторов группы компаний «Россети»,</w:t>
      </w:r>
      <w:r w:rsidRPr="006874E6">
        <w:rPr>
          <w:rFonts w:ascii="Times New Roman" w:hAnsi="Times New Roman" w:cs="Times New Roman"/>
          <w:sz w:val="26"/>
          <w:szCs w:val="26"/>
          <w:lang w:eastAsia="ru-RU"/>
        </w:rPr>
        <w:t xml:space="preserve"> устанавливающего принципы и ожидания, определяющие поведение внутренних аудиторов при выполнении своих должностных обязанностей;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 xml:space="preserve">Положения о подразделении внутреннего аудита, являющегося организационным и кадровым </w:t>
      </w:r>
      <w:r w:rsidRPr="006874E6">
        <w:rPr>
          <w:rFonts w:ascii="Times New Roman" w:eastAsia="MS Mincho" w:hAnsi="Times New Roman" w:cs="Times New Roman"/>
          <w:sz w:val="26"/>
          <w:szCs w:val="26"/>
          <w:lang w:eastAsia="ja-JP"/>
        </w:rPr>
        <w:t>документом</w:t>
      </w:r>
      <w:r w:rsidRPr="006874E6">
        <w:rPr>
          <w:rFonts w:ascii="Times New Roman" w:hAnsi="Times New Roman" w:cs="Times New Roman"/>
          <w:sz w:val="26"/>
          <w:szCs w:val="26"/>
          <w:lang w:eastAsia="ru-RU"/>
        </w:rPr>
        <w:t xml:space="preserve"> Общества и определяющего организационные вопросы деятельности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>Должностных инструкций работников подразделения внутреннего аудита.</w:t>
      </w:r>
    </w:p>
    <w:p w:rsidR="006736F1" w:rsidRPr="006874E6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 w:rsidRPr="006874E6">
        <w:rPr>
          <w:rFonts w:ascii="Times New Roman" w:hAnsi="Times New Roman" w:cs="Times New Roman"/>
          <w:sz w:val="26"/>
          <w:szCs w:val="26"/>
          <w:lang w:eastAsia="ru-RU"/>
        </w:rPr>
        <w:t>Руководства по планированию деятельности внутреннего аудита.</w:t>
      </w:r>
    </w:p>
    <w:p w:rsidR="006736F1" w:rsidRPr="00191C93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 w:rsidRPr="00191C93">
        <w:rPr>
          <w:rFonts w:ascii="Times New Roman" w:hAnsi="Times New Roman" w:cs="Times New Roman"/>
          <w:sz w:val="26"/>
          <w:szCs w:val="26"/>
          <w:lang w:eastAsia="ru-RU"/>
        </w:rPr>
        <w:t>Руководства по проведению внутренних аудиторских проверок.</w:t>
      </w:r>
    </w:p>
    <w:p w:rsidR="006736F1" w:rsidRPr="00191C93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 w:rsidRPr="00191C93">
        <w:rPr>
          <w:rFonts w:ascii="Times New Roman" w:hAnsi="Times New Roman" w:cs="Times New Roman"/>
          <w:sz w:val="26"/>
          <w:szCs w:val="26"/>
          <w:lang w:eastAsia="ru-RU"/>
        </w:rPr>
        <w:t>Программы оценки (гарантии) и повышения качества деятельности внутреннего аудита.</w:t>
      </w:r>
    </w:p>
    <w:p w:rsidR="006736F1" w:rsidRPr="00191C93" w:rsidRDefault="006736F1" w:rsidP="006874E6">
      <w:pPr>
        <w:pStyle w:val="a7"/>
        <w:widowControl w:val="0"/>
        <w:numPr>
          <w:ilvl w:val="2"/>
          <w:numId w:val="2"/>
        </w:numPr>
        <w:tabs>
          <w:tab w:val="left" w:pos="709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bCs/>
          <w:sz w:val="26"/>
          <w:szCs w:val="26"/>
        </w:rPr>
      </w:pPr>
      <w:r w:rsidRPr="00191C93">
        <w:rPr>
          <w:rFonts w:ascii="Times New Roman" w:hAnsi="Times New Roman" w:cs="Times New Roman"/>
          <w:sz w:val="26"/>
          <w:szCs w:val="26"/>
          <w:lang w:eastAsia="ru-RU"/>
        </w:rPr>
        <w:t>Схемы (карты) взаимодействия внутреннего аудита с субъектами системы внутреннего контроля и иных заинтересованных сторон, осуществляющих мониторинг и оценку системы внутреннего контроля по отдельным направлениям деятельности («карты гарантий»);</w:t>
      </w:r>
    </w:p>
    <w:p w:rsidR="006736F1" w:rsidRPr="003E27B6" w:rsidRDefault="006736F1" w:rsidP="00C90266">
      <w:pPr>
        <w:pStyle w:val="a7"/>
        <w:widowControl w:val="0"/>
        <w:numPr>
          <w:ilvl w:val="2"/>
          <w:numId w:val="2"/>
        </w:num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191C93">
        <w:rPr>
          <w:rFonts w:ascii="Times New Roman" w:eastAsiaTheme="minorHAnsi" w:hAnsi="Times New Roman" w:cs="Times New Roman"/>
          <w:bCs/>
          <w:sz w:val="26"/>
          <w:szCs w:val="26"/>
        </w:rPr>
        <w:t>Методик, инструкций, положений, стандартов и иных документов, определяющих подходы и принципы осуществления функции внутреннего аудита и регламентирующих деятельность внутреннего аудита</w:t>
      </w:r>
      <w:r w:rsidRPr="003E27B6">
        <w:rPr>
          <w:rFonts w:ascii="Times New Roman" w:eastAsiaTheme="minorHAnsi" w:hAnsi="Times New Roman" w:cs="Times New Roman"/>
          <w:bCs/>
          <w:sz w:val="26"/>
          <w:szCs w:val="26"/>
        </w:rPr>
        <w:t xml:space="preserve">. </w:t>
      </w:r>
    </w:p>
    <w:p w:rsidR="006736F1" w:rsidRPr="00BF587C" w:rsidRDefault="006736F1" w:rsidP="006874E6">
      <w:pPr>
        <w:pStyle w:val="Default"/>
        <w:widowControl w:val="0"/>
        <w:jc w:val="right"/>
        <w:rPr>
          <w:bCs/>
          <w:color w:val="auto"/>
          <w:sz w:val="28"/>
          <w:szCs w:val="28"/>
        </w:rPr>
        <w:sectPr w:rsidR="006736F1" w:rsidRPr="00BF587C" w:rsidSect="005209CC">
          <w:headerReference w:type="default" r:id="rId9"/>
          <w:headerReference w:type="first" r:id="rId10"/>
          <w:pgSz w:w="11907" w:h="16839" w:code="9"/>
          <w:pgMar w:top="1134" w:right="709" w:bottom="851" w:left="1701" w:header="720" w:footer="720" w:gutter="0"/>
          <w:cols w:space="720"/>
          <w:noEndnote/>
          <w:titlePg/>
          <w:docGrid w:linePitch="299"/>
        </w:sectPr>
      </w:pPr>
    </w:p>
    <w:p w:rsidR="006736F1" w:rsidRPr="00E3145D" w:rsidRDefault="006736F1" w:rsidP="006874E6">
      <w:pPr>
        <w:pStyle w:val="Default"/>
        <w:widowControl w:val="0"/>
        <w:ind w:left="6237"/>
        <w:rPr>
          <w:bCs/>
          <w:color w:val="auto"/>
        </w:rPr>
      </w:pPr>
      <w:r w:rsidRPr="00E3145D">
        <w:rPr>
          <w:bCs/>
          <w:color w:val="auto"/>
        </w:rPr>
        <w:t>Приложение</w:t>
      </w:r>
    </w:p>
    <w:p w:rsidR="006736F1" w:rsidRPr="00E3145D" w:rsidRDefault="006736F1" w:rsidP="006874E6">
      <w:pPr>
        <w:pStyle w:val="Default"/>
        <w:widowControl w:val="0"/>
        <w:ind w:left="6237"/>
        <w:rPr>
          <w:bCs/>
          <w:color w:val="auto"/>
        </w:rPr>
      </w:pPr>
      <w:r w:rsidRPr="00E3145D">
        <w:rPr>
          <w:bCs/>
          <w:color w:val="auto"/>
        </w:rPr>
        <w:t xml:space="preserve">к Политике внутреннего аудита </w:t>
      </w:r>
    </w:p>
    <w:p w:rsidR="006736F1" w:rsidRPr="00BF587C" w:rsidRDefault="006736F1" w:rsidP="006874E6">
      <w:pPr>
        <w:pStyle w:val="Default"/>
        <w:widowControl w:val="0"/>
        <w:ind w:left="6237"/>
        <w:jc w:val="right"/>
        <w:rPr>
          <w:color w:val="auto"/>
          <w:sz w:val="28"/>
          <w:szCs w:val="28"/>
        </w:rPr>
      </w:pPr>
    </w:p>
    <w:p w:rsidR="006874E6" w:rsidRPr="006874E6" w:rsidRDefault="006874E6" w:rsidP="006874E6">
      <w:pPr>
        <w:pStyle w:val="Default"/>
        <w:widowControl w:val="0"/>
        <w:jc w:val="center"/>
        <w:rPr>
          <w:b/>
          <w:bCs/>
          <w:color w:val="auto"/>
          <w:sz w:val="26"/>
          <w:szCs w:val="26"/>
        </w:rPr>
      </w:pPr>
    </w:p>
    <w:p w:rsidR="006736F1" w:rsidRPr="006874E6" w:rsidRDefault="006736F1" w:rsidP="006874E6">
      <w:pPr>
        <w:pStyle w:val="Default"/>
        <w:widowControl w:val="0"/>
        <w:jc w:val="center"/>
        <w:rPr>
          <w:b/>
          <w:bCs/>
          <w:color w:val="auto"/>
          <w:sz w:val="26"/>
          <w:szCs w:val="26"/>
        </w:rPr>
      </w:pPr>
      <w:r w:rsidRPr="006874E6">
        <w:rPr>
          <w:b/>
          <w:bCs/>
          <w:color w:val="auto"/>
          <w:sz w:val="26"/>
          <w:szCs w:val="26"/>
        </w:rPr>
        <w:t>Кодекс этики внутренних аудиторов группы компаний «Россети»</w:t>
      </w:r>
    </w:p>
    <w:p w:rsidR="006736F1" w:rsidRPr="006874E6" w:rsidRDefault="006736F1" w:rsidP="006874E6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736F1" w:rsidRPr="006874E6" w:rsidRDefault="006736F1" w:rsidP="006874E6">
      <w:pPr>
        <w:pStyle w:val="Default"/>
        <w:widowControl w:val="0"/>
        <w:jc w:val="center"/>
        <w:rPr>
          <w:color w:val="auto"/>
          <w:sz w:val="26"/>
          <w:szCs w:val="26"/>
        </w:rPr>
      </w:pP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b/>
          <w:bCs/>
          <w:color w:val="111111"/>
          <w:sz w:val="26"/>
          <w:szCs w:val="26"/>
          <w:lang w:eastAsia="ru-RU"/>
        </w:rPr>
        <w:t>ПРИНЦИПЫ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придерживаться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следующих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принципов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numPr>
          <w:ilvl w:val="0"/>
          <w:numId w:val="1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Честность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Честность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внутреннего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является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фундаментом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 котором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основывается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доверие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 мнению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6736F1" w:rsidRPr="006874E6" w:rsidRDefault="006736F1" w:rsidP="006874E6">
      <w:pPr>
        <w:widowControl w:val="0"/>
        <w:numPr>
          <w:ilvl w:val="0"/>
          <w:numId w:val="1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Объективность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демонстрируют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наивысший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уровень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профессиональной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объективности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 процессе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сбора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оценки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 передачи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информации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 объекте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делают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взвешенную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оценку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всех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относящихся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 делу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обстоятельств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 в своих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суждениях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не подвержены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влиянию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своих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собственных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интересов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интересов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других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лиц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6736F1" w:rsidRPr="006874E6" w:rsidRDefault="006736F1" w:rsidP="006874E6">
      <w:pPr>
        <w:widowControl w:val="0"/>
        <w:numPr>
          <w:ilvl w:val="0"/>
          <w:numId w:val="1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Конфиденциальность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уважительно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относятся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 праву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собственности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 информацию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которую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они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получают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 процессе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своей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деятельности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 не разглашают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информацию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без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соответствующих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 то полномочий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за исключением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случаев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когда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раскрытие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такой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информации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продиктовано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юридическими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профессиональными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обязанностями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6736F1" w:rsidRPr="006874E6" w:rsidRDefault="006736F1" w:rsidP="006874E6">
      <w:pPr>
        <w:widowControl w:val="0"/>
        <w:numPr>
          <w:ilvl w:val="0"/>
          <w:numId w:val="1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Профессиональная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компетентность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применяют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знания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навыки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 опыт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необходимые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для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оказания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услуг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 сфере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внутреннего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b/>
          <w:bCs/>
          <w:color w:val="111111"/>
          <w:sz w:val="26"/>
          <w:szCs w:val="26"/>
          <w:lang w:eastAsia="ru-RU"/>
        </w:rPr>
        <w:t>ПРАВИЛА</w:t>
      </w:r>
      <w:r w:rsidRPr="006874E6">
        <w:rPr>
          <w:rFonts w:ascii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b/>
          <w:bCs/>
          <w:color w:val="111111"/>
          <w:sz w:val="26"/>
          <w:szCs w:val="26"/>
          <w:lang w:eastAsia="ru-RU"/>
        </w:rPr>
        <w:t>ПОВЕДЕНИЯ</w:t>
      </w:r>
    </w:p>
    <w:p w:rsidR="006736F1" w:rsidRPr="006874E6" w:rsidRDefault="006736F1" w:rsidP="006874E6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Честность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: 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1.1. Д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выполнять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свою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работу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честно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добросовестно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ответственно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1.2. Д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действовать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рамках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закона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,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если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того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требуют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закон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профессиональные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стандарты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раскрывать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соответствующую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информацию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1.3. Н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е 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сознательно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участвовать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акциях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действиях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дискредитирующих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профессию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внутреннего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свою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организацию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1.4. 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уважать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юридически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этически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оправданные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цели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своей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организации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вносить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вклад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их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достижение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Объективность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2.1. 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 xml:space="preserve">Не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участвовать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какой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-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либо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деятельности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которая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могла бы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нанести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ущерб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их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беспристрастности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восприниматься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как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наносящая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такой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ущерб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Это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также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распространяется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 деятельность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 отношения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которые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могут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противоречить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интересам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организации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 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2.2. 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Не 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принимать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</w:t>
      </w:r>
      <w:r w:rsidR="005209CC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подарок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ничего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что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могло бы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нанести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ущерб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их профессиональному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мнению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восприниматься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как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наносящее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такой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ущерб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2.3. 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раскрывать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все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известные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5209CC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 xml:space="preserve">им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материальные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факты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которые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не будучи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раскрыты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могут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исказить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отчеты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 объекте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6736F1" w:rsidRPr="006874E6" w:rsidRDefault="006736F1" w:rsidP="006874E6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Конфиденциальность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: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 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3.1. 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быть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разумны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</w:t>
      </w:r>
      <w:r w:rsidR="006874E6"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осмотрительны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</w:t>
      </w:r>
      <w:r w:rsidR="006874E6"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использовании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</w:t>
      </w:r>
      <w:r w:rsidR="006874E6"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сохранении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информации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полученной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 ходе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выполнения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своих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обязанностей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 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3.2. 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Не 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использовать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информацию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 личных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интересах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любым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другим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образом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противоречащим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закону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или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могущим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нанести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ущерб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достижению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юридически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 этически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оправданных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целей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организации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p w:rsidR="006736F1" w:rsidRPr="006874E6" w:rsidRDefault="006736F1" w:rsidP="006874E6">
      <w:pPr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3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Профессиональная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компетентность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Внутренние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аудиторы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: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 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4.1. 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участвовать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только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 тех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заданиях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для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выполнения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которых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обладают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достаточными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профессиональными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знаниями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навыками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 опытом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 </w:t>
      </w:r>
    </w:p>
    <w:p w:rsidR="006736F1" w:rsidRPr="006874E6" w:rsidRDefault="006736F1" w:rsidP="006874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4.2. 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Должны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оказывать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услуги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внутреннего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 соответствии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 Международными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профессиональными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стандартами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внутреннего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аудита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 </w:t>
      </w:r>
    </w:p>
    <w:p w:rsidR="00882D66" w:rsidRPr="00F1439E" w:rsidRDefault="006736F1" w:rsidP="00F143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6"/>
          <w:szCs w:val="26"/>
          <w:lang w:eastAsia="ru-RU"/>
        </w:rPr>
      </w:pP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4.3. Д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олжны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непрерывно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повышать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свой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профессионализм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,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а также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эффективность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и качество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оказываемых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6874E6">
        <w:rPr>
          <w:rFonts w:ascii="Times New Roman" w:hAnsi="Times New Roman" w:cs="Times New Roman" w:hint="eastAsia"/>
          <w:color w:val="111111"/>
          <w:sz w:val="26"/>
          <w:szCs w:val="26"/>
          <w:lang w:eastAsia="ru-RU"/>
        </w:rPr>
        <w:t>услуг</w:t>
      </w:r>
      <w:r w:rsidRPr="006874E6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 xml:space="preserve">. </w:t>
      </w:r>
    </w:p>
    <w:sectPr w:rsidR="00882D66" w:rsidRPr="00F1439E" w:rsidSect="003D5139">
      <w:headerReference w:type="default" r:id="rId11"/>
      <w:footerReference w:type="default" r:id="rId12"/>
      <w:headerReference w:type="first" r:id="rId13"/>
      <w:pgSz w:w="11907" w:h="16839" w:code="9"/>
      <w:pgMar w:top="1134" w:right="709" w:bottom="85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2B" w:rsidRDefault="002F472B" w:rsidP="008E3508">
      <w:pPr>
        <w:spacing w:after="0" w:line="240" w:lineRule="auto"/>
      </w:pPr>
      <w:r>
        <w:separator/>
      </w:r>
    </w:p>
  </w:endnote>
  <w:endnote w:type="continuationSeparator" w:id="0">
    <w:p w:rsidR="002F472B" w:rsidRDefault="002F472B" w:rsidP="008E3508">
      <w:pPr>
        <w:spacing w:after="0" w:line="240" w:lineRule="auto"/>
      </w:pPr>
      <w:r>
        <w:continuationSeparator/>
      </w:r>
    </w:p>
  </w:endnote>
  <w:endnote w:type="continuationNotice" w:id="1">
    <w:p w:rsidR="002F472B" w:rsidRDefault="002F4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8F7" w:rsidRPr="00DB7CC0" w:rsidRDefault="004348F7" w:rsidP="00DB7C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2B" w:rsidRDefault="002F472B" w:rsidP="008E3508">
      <w:pPr>
        <w:spacing w:after="0" w:line="240" w:lineRule="auto"/>
      </w:pPr>
      <w:r>
        <w:separator/>
      </w:r>
    </w:p>
  </w:footnote>
  <w:footnote w:type="continuationSeparator" w:id="0">
    <w:p w:rsidR="002F472B" w:rsidRDefault="002F472B" w:rsidP="008E3508">
      <w:pPr>
        <w:spacing w:after="0" w:line="240" w:lineRule="auto"/>
      </w:pPr>
      <w:r>
        <w:continuationSeparator/>
      </w:r>
    </w:p>
  </w:footnote>
  <w:footnote w:type="continuationNotice" w:id="1">
    <w:p w:rsidR="002F472B" w:rsidRDefault="002F472B">
      <w:pPr>
        <w:spacing w:after="0" w:line="240" w:lineRule="auto"/>
      </w:pPr>
    </w:p>
  </w:footnote>
  <w:footnote w:id="2">
    <w:p w:rsidR="004348F7" w:rsidRPr="006874E6" w:rsidRDefault="004348F7" w:rsidP="006874E6">
      <w:pPr>
        <w:pStyle w:val="ae"/>
        <w:jc w:val="both"/>
        <w:rPr>
          <w:rFonts w:ascii="Times New Roman" w:hAnsi="Times New Roman"/>
        </w:rPr>
      </w:pPr>
      <w:r w:rsidRPr="006874E6">
        <w:rPr>
          <w:rStyle w:val="af0"/>
          <w:rFonts w:ascii="Times New Roman" w:hAnsi="Times New Roman"/>
        </w:rPr>
        <w:footnoteRef/>
      </w:r>
      <w:r w:rsidRPr="006874E6">
        <w:rPr>
          <w:rFonts w:ascii="Times New Roman" w:hAnsi="Times New Roman"/>
        </w:rPr>
        <w:t xml:space="preserve"> Здесь и далее по тексту - при наличии Комитета по аудиту Совета директоров Общества. В случае если Комитет по аудиту не создан Советом директоров Общества, все вопросы компетенции Комитета по аудиту, закрепленные настоящей Политикой, рассматриваются Советом директоров Общества.</w:t>
      </w:r>
    </w:p>
  </w:footnote>
  <w:footnote w:id="3">
    <w:p w:rsidR="004348F7" w:rsidRPr="006874E6" w:rsidRDefault="004348F7" w:rsidP="006736F1">
      <w:pPr>
        <w:pStyle w:val="ae"/>
        <w:rPr>
          <w:rFonts w:ascii="Times New Roman" w:hAnsi="Times New Roman"/>
        </w:rPr>
      </w:pPr>
      <w:r w:rsidRPr="006874E6">
        <w:rPr>
          <w:rStyle w:val="af0"/>
          <w:rFonts w:ascii="Times New Roman" w:hAnsi="Times New Roman"/>
        </w:rPr>
        <w:footnoteRef/>
      </w:r>
      <w:r w:rsidRPr="006874E6">
        <w:rPr>
          <w:rFonts w:ascii="Times New Roman" w:hAnsi="Times New Roman"/>
        </w:rPr>
        <w:t xml:space="preserve"> При наличии Правления в </w:t>
      </w:r>
      <w:r>
        <w:rPr>
          <w:rFonts w:ascii="Times New Roman" w:hAnsi="Times New Roman"/>
        </w:rPr>
        <w:t>ДО</w:t>
      </w:r>
      <w:r w:rsidRPr="006874E6">
        <w:rPr>
          <w:rFonts w:ascii="Times New Roman" w:hAnsi="Times New Roman"/>
        </w:rPr>
        <w:t>.</w:t>
      </w:r>
    </w:p>
  </w:footnote>
  <w:footnote w:id="4">
    <w:p w:rsidR="004348F7" w:rsidRPr="006874E6" w:rsidRDefault="004348F7" w:rsidP="006874E6">
      <w:pPr>
        <w:pStyle w:val="ae"/>
        <w:jc w:val="both"/>
        <w:rPr>
          <w:rFonts w:ascii="Times New Roman" w:hAnsi="Times New Roman"/>
        </w:rPr>
      </w:pPr>
      <w:r w:rsidRPr="006874E6">
        <w:rPr>
          <w:rStyle w:val="af0"/>
          <w:rFonts w:ascii="Times New Roman" w:hAnsi="Times New Roman"/>
        </w:rPr>
        <w:footnoteRef/>
      </w:r>
      <w:r w:rsidRPr="006874E6">
        <w:rPr>
          <w:rFonts w:ascii="Times New Roman" w:hAnsi="Times New Roman"/>
        </w:rPr>
        <w:t xml:space="preserve"> Здесь и далее по тексту документа </w:t>
      </w:r>
      <w:r>
        <w:rPr>
          <w:rFonts w:ascii="Times New Roman" w:hAnsi="Times New Roman"/>
        </w:rPr>
        <w:t>-</w:t>
      </w:r>
      <w:r w:rsidRPr="006874E6">
        <w:rPr>
          <w:rFonts w:ascii="Times New Roman" w:hAnsi="Times New Roman"/>
        </w:rPr>
        <w:t xml:space="preserve"> при наличии у Общества </w:t>
      </w:r>
      <w:r>
        <w:rPr>
          <w:rFonts w:ascii="Times New Roman" w:hAnsi="Times New Roman"/>
        </w:rPr>
        <w:t>ДО</w:t>
      </w:r>
      <w:r w:rsidRPr="006874E6">
        <w:rPr>
          <w:rFonts w:ascii="Times New Roman" w:hAnsi="Times New Roman"/>
        </w:rPr>
        <w:t>.</w:t>
      </w:r>
    </w:p>
  </w:footnote>
  <w:footnote w:id="5">
    <w:p w:rsidR="004348F7" w:rsidRPr="006874E6" w:rsidRDefault="004348F7" w:rsidP="006874E6">
      <w:pPr>
        <w:pStyle w:val="ae"/>
        <w:jc w:val="both"/>
        <w:rPr>
          <w:rFonts w:ascii="Times New Roman" w:hAnsi="Times New Roman"/>
        </w:rPr>
      </w:pPr>
      <w:r w:rsidRPr="006874E6">
        <w:rPr>
          <w:rStyle w:val="af0"/>
          <w:rFonts w:ascii="Times New Roman" w:hAnsi="Times New Roman"/>
        </w:rPr>
        <w:footnoteRef/>
      </w:r>
      <w:r w:rsidRPr="006874E6">
        <w:rPr>
          <w:rFonts w:ascii="Times New Roman" w:hAnsi="Times New Roman"/>
        </w:rPr>
        <w:t xml:space="preserve"> В этом случае, в целях соблюдения действующего законодательства, при разработке и утверждении Политики в соответствующем </w:t>
      </w:r>
      <w:r>
        <w:rPr>
          <w:rFonts w:ascii="Times New Roman" w:hAnsi="Times New Roman"/>
        </w:rPr>
        <w:t>ДО</w:t>
      </w:r>
      <w:r w:rsidRPr="006874E6">
        <w:rPr>
          <w:rFonts w:ascii="Times New Roman" w:hAnsi="Times New Roman"/>
        </w:rPr>
        <w:t xml:space="preserve"> исключаются все положения Политики, содержащие ссылки на </w:t>
      </w:r>
      <w:r>
        <w:rPr>
          <w:rFonts w:ascii="Times New Roman" w:hAnsi="Times New Roman"/>
        </w:rPr>
        <w:br/>
      </w:r>
      <w:r w:rsidR="00F1439E" w:rsidRPr="00F1439E">
        <w:rPr>
          <w:rFonts w:ascii="Times New Roman" w:hAnsi="Times New Roman"/>
        </w:rPr>
        <w:t>АО «Россети Тюмень»</w:t>
      </w:r>
      <w:r w:rsidR="00F1439E" w:rsidRPr="00F1439E">
        <w:rPr>
          <w:rFonts w:ascii="Times New Roman" w:hAnsi="Times New Roman"/>
        </w:rPr>
        <w:t xml:space="preserve"> </w:t>
      </w:r>
      <w:r w:rsidRPr="006874E6">
        <w:rPr>
          <w:rFonts w:ascii="Times New Roman" w:hAnsi="Times New Roman"/>
        </w:rPr>
        <w:t xml:space="preserve">как акционера </w:t>
      </w:r>
      <w:r>
        <w:rPr>
          <w:rFonts w:ascii="Times New Roman" w:hAnsi="Times New Roman"/>
        </w:rPr>
        <w:t>ДО</w:t>
      </w:r>
      <w:r w:rsidRPr="006874E6">
        <w:rPr>
          <w:rFonts w:ascii="Times New Roman" w:hAnsi="Times New Roman"/>
        </w:rPr>
        <w:t xml:space="preserve"> (в том числе на решения исполнительных органов управления и внутренние документы </w:t>
      </w:r>
      <w:r w:rsidR="00F1439E" w:rsidRPr="00F1439E">
        <w:rPr>
          <w:rFonts w:ascii="Times New Roman" w:hAnsi="Times New Roman"/>
        </w:rPr>
        <w:t>АО «Россети Тюмень»</w:t>
      </w:r>
      <w:r w:rsidRPr="006874E6">
        <w:rPr>
          <w:rFonts w:ascii="Times New Roman" w:hAnsi="Times New Roman"/>
        </w:rPr>
        <w:t xml:space="preserve">), а также ссылки на другие </w:t>
      </w:r>
      <w:r>
        <w:rPr>
          <w:rFonts w:ascii="Times New Roman" w:hAnsi="Times New Roman"/>
        </w:rPr>
        <w:t>ДО</w:t>
      </w:r>
      <w:r w:rsidRPr="006874E6">
        <w:rPr>
          <w:rFonts w:ascii="Times New Roman" w:hAnsi="Times New Roman"/>
        </w:rPr>
        <w:t xml:space="preserve">, акционером которых является </w:t>
      </w:r>
      <w:r w:rsidR="00F1439E" w:rsidRPr="00F1439E">
        <w:rPr>
          <w:rFonts w:ascii="Times New Roman" w:hAnsi="Times New Roman"/>
        </w:rPr>
        <w:t>АО «Россети Тюмень»</w:t>
      </w:r>
      <w:r w:rsidRPr="006874E6">
        <w:rPr>
          <w:rFonts w:ascii="Times New Roman" w:hAnsi="Times New Roman"/>
        </w:rPr>
        <w:t>.</w:t>
      </w:r>
    </w:p>
  </w:footnote>
  <w:footnote w:id="6">
    <w:p w:rsidR="004348F7" w:rsidRPr="006874E6" w:rsidRDefault="004348F7" w:rsidP="006874E6">
      <w:pPr>
        <w:pStyle w:val="ae"/>
        <w:jc w:val="both"/>
        <w:rPr>
          <w:rFonts w:ascii="Times New Roman" w:hAnsi="Times New Roman"/>
        </w:rPr>
      </w:pPr>
      <w:r w:rsidRPr="006874E6">
        <w:rPr>
          <w:rStyle w:val="af0"/>
          <w:rFonts w:ascii="Times New Roman" w:hAnsi="Times New Roman"/>
        </w:rPr>
        <w:footnoteRef/>
      </w:r>
      <w:r w:rsidRPr="006874E6">
        <w:rPr>
          <w:rFonts w:ascii="Times New Roman" w:hAnsi="Times New Roman"/>
        </w:rPr>
        <w:t xml:space="preserve"> В соответствии с Определением внутреннего аудита, являющимся основным элементом Международных основ профессиональной практики внутреннего аудита (МОПП, </w:t>
      </w:r>
      <w:r w:rsidRPr="006874E6">
        <w:rPr>
          <w:rFonts w:ascii="Times New Roman" w:hAnsi="Times New Roman"/>
          <w:lang w:val="en-US"/>
        </w:rPr>
        <w:t>IPPF</w:t>
      </w:r>
      <w:r w:rsidRPr="006874E6">
        <w:rPr>
          <w:rFonts w:ascii="Times New Roman" w:hAnsi="Times New Roman"/>
        </w:rPr>
        <w:t>), принятых Международным Институтом внутренних аудиторов.</w:t>
      </w:r>
    </w:p>
  </w:footnote>
  <w:footnote w:id="7">
    <w:p w:rsidR="004348F7" w:rsidRPr="006874E6" w:rsidRDefault="004348F7" w:rsidP="006736F1">
      <w:pPr>
        <w:pStyle w:val="ae"/>
        <w:rPr>
          <w:rFonts w:ascii="Times New Roman" w:hAnsi="Times New Roman"/>
        </w:rPr>
      </w:pPr>
      <w:r w:rsidRPr="006874E6">
        <w:rPr>
          <w:rStyle w:val="af0"/>
          <w:rFonts w:ascii="Times New Roman" w:hAnsi="Times New Roman"/>
        </w:rPr>
        <w:footnoteRef/>
      </w:r>
      <w:r w:rsidRPr="006874E6">
        <w:rPr>
          <w:rFonts w:ascii="Times New Roman" w:hAnsi="Times New Roman"/>
        </w:rPr>
        <w:t xml:space="preserve"> Указанные документы и информация должны быть представлены в срок не позднее 2 (двух) рабочих дней с даты получения запроса, если в запросе не установлен иной срок.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953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48F7" w:rsidRPr="00FC6667" w:rsidRDefault="004348F7" w:rsidP="00FC6667">
        <w:pPr>
          <w:pStyle w:val="af6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FC6667">
          <w:rPr>
            <w:rFonts w:ascii="Times New Roman" w:hAnsi="Times New Roman"/>
            <w:sz w:val="24"/>
            <w:szCs w:val="24"/>
          </w:rPr>
          <w:fldChar w:fldCharType="begin"/>
        </w:r>
        <w:r w:rsidRPr="00FC666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C6667">
          <w:rPr>
            <w:rFonts w:ascii="Times New Roman" w:hAnsi="Times New Roman"/>
            <w:sz w:val="24"/>
            <w:szCs w:val="24"/>
          </w:rPr>
          <w:fldChar w:fldCharType="separate"/>
        </w:r>
        <w:r w:rsidR="00844EFD">
          <w:rPr>
            <w:rFonts w:ascii="Times New Roman" w:hAnsi="Times New Roman"/>
            <w:noProof/>
            <w:sz w:val="24"/>
            <w:szCs w:val="24"/>
          </w:rPr>
          <w:t>19</w:t>
        </w:r>
        <w:r w:rsidRPr="00FC666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8F7" w:rsidRPr="00AA19DA" w:rsidRDefault="004348F7" w:rsidP="00AA19DA">
    <w:pPr>
      <w:pStyle w:val="af6"/>
      <w:jc w:val="right"/>
      <w:rPr>
        <w:rFonts w:ascii="Times New Roman" w:hAnsi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70298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4348F7" w:rsidRPr="006874E6" w:rsidRDefault="004348F7" w:rsidP="006874E6">
        <w:pPr>
          <w:pStyle w:val="af6"/>
          <w:spacing w:after="0" w:line="240" w:lineRule="auto"/>
          <w:jc w:val="center"/>
          <w:rPr>
            <w:rFonts w:ascii="Times New Roman" w:hAnsi="Times New Roman"/>
            <w:sz w:val="24"/>
          </w:rPr>
        </w:pPr>
        <w:r w:rsidRPr="006874E6">
          <w:rPr>
            <w:rFonts w:ascii="Times New Roman" w:hAnsi="Times New Roman"/>
            <w:sz w:val="24"/>
          </w:rPr>
          <w:fldChar w:fldCharType="begin"/>
        </w:r>
        <w:r w:rsidRPr="006874E6">
          <w:rPr>
            <w:rFonts w:ascii="Times New Roman" w:hAnsi="Times New Roman"/>
            <w:sz w:val="24"/>
          </w:rPr>
          <w:instrText>PAGE   \* MERGEFORMAT</w:instrText>
        </w:r>
        <w:r w:rsidRPr="006874E6">
          <w:rPr>
            <w:rFonts w:ascii="Times New Roman" w:hAnsi="Times New Roman"/>
            <w:sz w:val="24"/>
          </w:rPr>
          <w:fldChar w:fldCharType="separate"/>
        </w:r>
        <w:r w:rsidR="00844EFD">
          <w:rPr>
            <w:rFonts w:ascii="Times New Roman" w:hAnsi="Times New Roman"/>
            <w:noProof/>
            <w:sz w:val="24"/>
          </w:rPr>
          <w:t>21</w:t>
        </w:r>
        <w:r w:rsidRPr="006874E6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8F7" w:rsidRPr="00AA19DA" w:rsidRDefault="004348F7" w:rsidP="00AA19DA">
    <w:pPr>
      <w:pStyle w:val="af6"/>
      <w:jc w:val="right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</w:abstractNum>
  <w:abstractNum w:abstractNumId="2" w15:restartNumberingAfterBreak="0">
    <w:nsid w:val="032265DA"/>
    <w:multiLevelType w:val="multilevel"/>
    <w:tmpl w:val="33F0DC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4EF668E"/>
    <w:multiLevelType w:val="hybridMultilevel"/>
    <w:tmpl w:val="66927E4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EF213B4"/>
    <w:multiLevelType w:val="hybridMultilevel"/>
    <w:tmpl w:val="D090BBAC"/>
    <w:lvl w:ilvl="0" w:tplc="3176C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730281"/>
    <w:multiLevelType w:val="multilevel"/>
    <w:tmpl w:val="8DB8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C0CCD"/>
    <w:multiLevelType w:val="hybridMultilevel"/>
    <w:tmpl w:val="D090BBAC"/>
    <w:lvl w:ilvl="0" w:tplc="3176C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D55CE9"/>
    <w:multiLevelType w:val="hybridMultilevel"/>
    <w:tmpl w:val="6F82337E"/>
    <w:lvl w:ilvl="0" w:tplc="E4CE4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94AC12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5821AE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85A6BBC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1F0942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E60B40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B114D93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F046536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A1851A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 w15:restartNumberingAfterBreak="0">
    <w:nsid w:val="2F89656E"/>
    <w:multiLevelType w:val="hybridMultilevel"/>
    <w:tmpl w:val="D090BBAC"/>
    <w:lvl w:ilvl="0" w:tplc="3176C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C0D6B"/>
    <w:multiLevelType w:val="hybridMultilevel"/>
    <w:tmpl w:val="D77895A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9D67E84"/>
    <w:multiLevelType w:val="multilevel"/>
    <w:tmpl w:val="CED2E9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B926EF"/>
    <w:multiLevelType w:val="multilevel"/>
    <w:tmpl w:val="C07257B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442EA4"/>
    <w:multiLevelType w:val="hybridMultilevel"/>
    <w:tmpl w:val="041846AA"/>
    <w:lvl w:ilvl="0" w:tplc="0419000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3" w15:restartNumberingAfterBreak="0">
    <w:nsid w:val="41AF1AAF"/>
    <w:multiLevelType w:val="hybridMultilevel"/>
    <w:tmpl w:val="A118B56E"/>
    <w:lvl w:ilvl="0" w:tplc="3176C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9D0F6A"/>
    <w:multiLevelType w:val="hybridMultilevel"/>
    <w:tmpl w:val="D090BBAC"/>
    <w:lvl w:ilvl="0" w:tplc="3176C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7D5C9D"/>
    <w:multiLevelType w:val="multilevel"/>
    <w:tmpl w:val="91D0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8338C"/>
    <w:multiLevelType w:val="multilevel"/>
    <w:tmpl w:val="B6987D32"/>
    <w:lvl w:ilvl="0">
      <w:start w:val="1"/>
      <w:numFmt w:val="upperRoman"/>
      <w:suff w:val="space"/>
      <w:lvlText w:val="Глава %1. "/>
      <w:lvlJc w:val="left"/>
      <w:rPr>
        <w:rFonts w:hint="default"/>
      </w:rPr>
    </w:lvl>
    <w:lvl w:ilvl="1">
      <w:start w:val="1"/>
      <w:numFmt w:val="decimal"/>
      <w:lvlRestart w:val="0"/>
      <w:pStyle w:val="a"/>
      <w:suff w:val="space"/>
      <w:lvlText w:val="%2."/>
      <w:lvlJc w:val="left"/>
      <w:pPr>
        <w:ind w:left="-340"/>
      </w:pPr>
      <w:rPr>
        <w:rFonts w:hint="default"/>
      </w:rPr>
    </w:lvl>
    <w:lvl w:ilvl="2">
      <w:start w:val="1"/>
      <w:numFmt w:val="decimal"/>
      <w:pStyle w:val="a0"/>
      <w:suff w:val="space"/>
      <w:lvlText w:val="%2.%3."/>
      <w:lvlJc w:val="left"/>
      <w:rPr>
        <w:rFonts w:hint="default"/>
        <w:sz w:val="22"/>
        <w:szCs w:val="22"/>
      </w:rPr>
    </w:lvl>
    <w:lvl w:ilvl="3">
      <w:start w:val="1"/>
      <w:numFmt w:val="decimal"/>
      <w:suff w:val="space"/>
      <w:lvlText w:val="%2.%3.%4."/>
      <w:lvlJc w:val="left"/>
      <w:pPr>
        <w:ind w:left="907" w:hanging="34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7" w15:restartNumberingAfterBreak="0">
    <w:nsid w:val="5EFA5B4A"/>
    <w:multiLevelType w:val="hybridMultilevel"/>
    <w:tmpl w:val="511AAACC"/>
    <w:lvl w:ilvl="0" w:tplc="3176C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A32906"/>
    <w:multiLevelType w:val="hybridMultilevel"/>
    <w:tmpl w:val="33B65BAA"/>
    <w:lvl w:ilvl="0" w:tplc="04190001">
      <w:start w:val="1"/>
      <w:numFmt w:val="bullet"/>
      <w:pStyle w:val="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4677E5E"/>
    <w:multiLevelType w:val="multilevel"/>
    <w:tmpl w:val="3A426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023F55"/>
    <w:multiLevelType w:val="hybridMultilevel"/>
    <w:tmpl w:val="8418F3F8"/>
    <w:lvl w:ilvl="0" w:tplc="FCBE98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240999"/>
    <w:multiLevelType w:val="multilevel"/>
    <w:tmpl w:val="ACC450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2" w15:restartNumberingAfterBreak="0">
    <w:nsid w:val="7F541E82"/>
    <w:multiLevelType w:val="singleLevel"/>
    <w:tmpl w:val="F5D80EFC"/>
    <w:lvl w:ilvl="0">
      <w:start w:val="1"/>
      <w:numFmt w:val="bullet"/>
      <w:pStyle w:val="a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</w:abstractNum>
  <w:num w:numId="1">
    <w:abstractNumId w:val="21"/>
  </w:num>
  <w:num w:numId="2">
    <w:abstractNumId w:val="2"/>
  </w:num>
  <w:num w:numId="3">
    <w:abstractNumId w:val="22"/>
  </w:num>
  <w:num w:numId="4">
    <w:abstractNumId w:val="0"/>
  </w:num>
  <w:num w:numId="5">
    <w:abstractNumId w:val="18"/>
  </w:num>
  <w:num w:numId="6">
    <w:abstractNumId w:val="16"/>
  </w:num>
  <w:num w:numId="7">
    <w:abstractNumId w:val="12"/>
  </w:num>
  <w:num w:numId="8">
    <w:abstractNumId w:val="3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9"/>
  </w:num>
  <w:num w:numId="12">
    <w:abstractNumId w:val="15"/>
  </w:num>
  <w:num w:numId="13">
    <w:abstractNumId w:val="5"/>
  </w:num>
  <w:num w:numId="14">
    <w:abstractNumId w:val="4"/>
  </w:num>
  <w:num w:numId="15">
    <w:abstractNumId w:val="6"/>
  </w:num>
  <w:num w:numId="16">
    <w:abstractNumId w:val="14"/>
  </w:num>
  <w:num w:numId="17">
    <w:abstractNumId w:val="13"/>
  </w:num>
  <w:num w:numId="18">
    <w:abstractNumId w:val="17"/>
  </w:num>
  <w:num w:numId="19">
    <w:abstractNumId w:val="20"/>
  </w:num>
  <w:num w:numId="20">
    <w:abstractNumId w:val="10"/>
  </w:num>
  <w:num w:numId="21">
    <w:abstractNumId w:val="11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E53"/>
    <w:rsid w:val="000103E6"/>
    <w:rsid w:val="00014E3C"/>
    <w:rsid w:val="000160A0"/>
    <w:rsid w:val="00016EE5"/>
    <w:rsid w:val="00016FF6"/>
    <w:rsid w:val="000211B7"/>
    <w:rsid w:val="000318D4"/>
    <w:rsid w:val="00032BAB"/>
    <w:rsid w:val="00032D24"/>
    <w:rsid w:val="0003459C"/>
    <w:rsid w:val="00035716"/>
    <w:rsid w:val="00040210"/>
    <w:rsid w:val="00040C90"/>
    <w:rsid w:val="00040D69"/>
    <w:rsid w:val="000454F0"/>
    <w:rsid w:val="00046DF2"/>
    <w:rsid w:val="00046EF2"/>
    <w:rsid w:val="00050476"/>
    <w:rsid w:val="00052A04"/>
    <w:rsid w:val="00052BD8"/>
    <w:rsid w:val="000534BC"/>
    <w:rsid w:val="000539C8"/>
    <w:rsid w:val="00053CA2"/>
    <w:rsid w:val="00054A45"/>
    <w:rsid w:val="00054D07"/>
    <w:rsid w:val="00060651"/>
    <w:rsid w:val="000658FF"/>
    <w:rsid w:val="0007096D"/>
    <w:rsid w:val="000710EE"/>
    <w:rsid w:val="000718DD"/>
    <w:rsid w:val="000765EC"/>
    <w:rsid w:val="00076610"/>
    <w:rsid w:val="00076E32"/>
    <w:rsid w:val="000804D1"/>
    <w:rsid w:val="000827D6"/>
    <w:rsid w:val="00084163"/>
    <w:rsid w:val="00086D92"/>
    <w:rsid w:val="00087366"/>
    <w:rsid w:val="000973DF"/>
    <w:rsid w:val="000A4916"/>
    <w:rsid w:val="000A5C29"/>
    <w:rsid w:val="000A6694"/>
    <w:rsid w:val="000B0757"/>
    <w:rsid w:val="000B4FFC"/>
    <w:rsid w:val="000C3F43"/>
    <w:rsid w:val="000C6E74"/>
    <w:rsid w:val="000D1798"/>
    <w:rsid w:val="000D23E7"/>
    <w:rsid w:val="000D249D"/>
    <w:rsid w:val="000D39F1"/>
    <w:rsid w:val="000D3E5B"/>
    <w:rsid w:val="000D4D5C"/>
    <w:rsid w:val="000D4FE7"/>
    <w:rsid w:val="000D71B3"/>
    <w:rsid w:val="000D791B"/>
    <w:rsid w:val="000E14E1"/>
    <w:rsid w:val="000E292A"/>
    <w:rsid w:val="000E4C11"/>
    <w:rsid w:val="000F3160"/>
    <w:rsid w:val="000F3A35"/>
    <w:rsid w:val="000F4F7E"/>
    <w:rsid w:val="000F646D"/>
    <w:rsid w:val="00100A3B"/>
    <w:rsid w:val="001010FA"/>
    <w:rsid w:val="001012B2"/>
    <w:rsid w:val="00101D67"/>
    <w:rsid w:val="00101DA7"/>
    <w:rsid w:val="0010520B"/>
    <w:rsid w:val="00106456"/>
    <w:rsid w:val="0011107C"/>
    <w:rsid w:val="0011182D"/>
    <w:rsid w:val="00116C52"/>
    <w:rsid w:val="00120208"/>
    <w:rsid w:val="00121267"/>
    <w:rsid w:val="00126EFD"/>
    <w:rsid w:val="00127501"/>
    <w:rsid w:val="00130199"/>
    <w:rsid w:val="00131D69"/>
    <w:rsid w:val="001347CA"/>
    <w:rsid w:val="00135F1D"/>
    <w:rsid w:val="00137314"/>
    <w:rsid w:val="001373A3"/>
    <w:rsid w:val="0014142B"/>
    <w:rsid w:val="00142AEE"/>
    <w:rsid w:val="00143FFF"/>
    <w:rsid w:val="0015182B"/>
    <w:rsid w:val="00152496"/>
    <w:rsid w:val="00153779"/>
    <w:rsid w:val="00153A1B"/>
    <w:rsid w:val="00160DD2"/>
    <w:rsid w:val="00161F3A"/>
    <w:rsid w:val="001620C2"/>
    <w:rsid w:val="00170BF1"/>
    <w:rsid w:val="00170C52"/>
    <w:rsid w:val="00172B6E"/>
    <w:rsid w:val="001743B7"/>
    <w:rsid w:val="00175B1F"/>
    <w:rsid w:val="00176244"/>
    <w:rsid w:val="001777BC"/>
    <w:rsid w:val="00182BF6"/>
    <w:rsid w:val="001837FA"/>
    <w:rsid w:val="00183BB3"/>
    <w:rsid w:val="0018703D"/>
    <w:rsid w:val="00191C93"/>
    <w:rsid w:val="0019481E"/>
    <w:rsid w:val="001A0D5E"/>
    <w:rsid w:val="001A0FE1"/>
    <w:rsid w:val="001A27D4"/>
    <w:rsid w:val="001A2A8D"/>
    <w:rsid w:val="001A337C"/>
    <w:rsid w:val="001A38C6"/>
    <w:rsid w:val="001A59FF"/>
    <w:rsid w:val="001A72DA"/>
    <w:rsid w:val="001B17BD"/>
    <w:rsid w:val="001B1E14"/>
    <w:rsid w:val="001B302D"/>
    <w:rsid w:val="001B5E18"/>
    <w:rsid w:val="001B7CAD"/>
    <w:rsid w:val="001C3CCB"/>
    <w:rsid w:val="001C686F"/>
    <w:rsid w:val="001C71AC"/>
    <w:rsid w:val="001C7330"/>
    <w:rsid w:val="001D0D28"/>
    <w:rsid w:val="001D0FD7"/>
    <w:rsid w:val="001D1336"/>
    <w:rsid w:val="001D207A"/>
    <w:rsid w:val="001D353D"/>
    <w:rsid w:val="001E2482"/>
    <w:rsid w:val="001E2C7D"/>
    <w:rsid w:val="001E54C3"/>
    <w:rsid w:val="001F4C73"/>
    <w:rsid w:val="001F768B"/>
    <w:rsid w:val="00200BFA"/>
    <w:rsid w:val="00204929"/>
    <w:rsid w:val="0020615A"/>
    <w:rsid w:val="00206EBF"/>
    <w:rsid w:val="00207AD4"/>
    <w:rsid w:val="002107C2"/>
    <w:rsid w:val="0021135D"/>
    <w:rsid w:val="0021283C"/>
    <w:rsid w:val="00213CDA"/>
    <w:rsid w:val="00214EB9"/>
    <w:rsid w:val="00215FCD"/>
    <w:rsid w:val="002169B8"/>
    <w:rsid w:val="00217021"/>
    <w:rsid w:val="0022087B"/>
    <w:rsid w:val="002212BC"/>
    <w:rsid w:val="002220CF"/>
    <w:rsid w:val="00224368"/>
    <w:rsid w:val="00224E57"/>
    <w:rsid w:val="00226B71"/>
    <w:rsid w:val="00226E53"/>
    <w:rsid w:val="00230948"/>
    <w:rsid w:val="00231ABC"/>
    <w:rsid w:val="0023564C"/>
    <w:rsid w:val="00236BC6"/>
    <w:rsid w:val="0024053B"/>
    <w:rsid w:val="00241DAE"/>
    <w:rsid w:val="0024374F"/>
    <w:rsid w:val="00244419"/>
    <w:rsid w:val="002454F8"/>
    <w:rsid w:val="00245590"/>
    <w:rsid w:val="00246DFF"/>
    <w:rsid w:val="00250FAD"/>
    <w:rsid w:val="00252572"/>
    <w:rsid w:val="002537F6"/>
    <w:rsid w:val="00256F67"/>
    <w:rsid w:val="00260B6A"/>
    <w:rsid w:val="002620A3"/>
    <w:rsid w:val="002667CA"/>
    <w:rsid w:val="00267039"/>
    <w:rsid w:val="00267591"/>
    <w:rsid w:val="0027080B"/>
    <w:rsid w:val="002743A3"/>
    <w:rsid w:val="00275E6A"/>
    <w:rsid w:val="0027609F"/>
    <w:rsid w:val="002761CF"/>
    <w:rsid w:val="002778D9"/>
    <w:rsid w:val="00277DD5"/>
    <w:rsid w:val="0028109B"/>
    <w:rsid w:val="002813F8"/>
    <w:rsid w:val="0028313B"/>
    <w:rsid w:val="00286937"/>
    <w:rsid w:val="00286968"/>
    <w:rsid w:val="002901DB"/>
    <w:rsid w:val="00291A60"/>
    <w:rsid w:val="0029330D"/>
    <w:rsid w:val="00293503"/>
    <w:rsid w:val="00293D89"/>
    <w:rsid w:val="00295CFA"/>
    <w:rsid w:val="0029644D"/>
    <w:rsid w:val="00296BBE"/>
    <w:rsid w:val="0029778C"/>
    <w:rsid w:val="002A031A"/>
    <w:rsid w:val="002A1A07"/>
    <w:rsid w:val="002A31F8"/>
    <w:rsid w:val="002A3F7A"/>
    <w:rsid w:val="002A7E0B"/>
    <w:rsid w:val="002B017F"/>
    <w:rsid w:val="002B3D33"/>
    <w:rsid w:val="002B4166"/>
    <w:rsid w:val="002C3038"/>
    <w:rsid w:val="002C3999"/>
    <w:rsid w:val="002C6305"/>
    <w:rsid w:val="002C6E19"/>
    <w:rsid w:val="002D001D"/>
    <w:rsid w:val="002D191E"/>
    <w:rsid w:val="002D31D0"/>
    <w:rsid w:val="002D59EB"/>
    <w:rsid w:val="002D5A0F"/>
    <w:rsid w:val="002D62D8"/>
    <w:rsid w:val="002E2F4A"/>
    <w:rsid w:val="002E31C5"/>
    <w:rsid w:val="002E3E46"/>
    <w:rsid w:val="002E46B3"/>
    <w:rsid w:val="002E7121"/>
    <w:rsid w:val="002F472B"/>
    <w:rsid w:val="002F47F5"/>
    <w:rsid w:val="002F4E80"/>
    <w:rsid w:val="002F6321"/>
    <w:rsid w:val="002F72DA"/>
    <w:rsid w:val="002F767F"/>
    <w:rsid w:val="00302A3C"/>
    <w:rsid w:val="00305DBB"/>
    <w:rsid w:val="00312E8C"/>
    <w:rsid w:val="00314F26"/>
    <w:rsid w:val="0032018D"/>
    <w:rsid w:val="00321478"/>
    <w:rsid w:val="0032149A"/>
    <w:rsid w:val="0032242B"/>
    <w:rsid w:val="00322E4A"/>
    <w:rsid w:val="00326081"/>
    <w:rsid w:val="00326128"/>
    <w:rsid w:val="00326978"/>
    <w:rsid w:val="00326E89"/>
    <w:rsid w:val="00330886"/>
    <w:rsid w:val="003314F7"/>
    <w:rsid w:val="00333A47"/>
    <w:rsid w:val="00333BFD"/>
    <w:rsid w:val="00333E59"/>
    <w:rsid w:val="0034145D"/>
    <w:rsid w:val="003428CE"/>
    <w:rsid w:val="003435AE"/>
    <w:rsid w:val="0034365D"/>
    <w:rsid w:val="00345E09"/>
    <w:rsid w:val="00350051"/>
    <w:rsid w:val="00352BE2"/>
    <w:rsid w:val="00355870"/>
    <w:rsid w:val="003572CF"/>
    <w:rsid w:val="00357819"/>
    <w:rsid w:val="00360AE8"/>
    <w:rsid w:val="0036161B"/>
    <w:rsid w:val="00362E59"/>
    <w:rsid w:val="0037400C"/>
    <w:rsid w:val="00375EC5"/>
    <w:rsid w:val="003767A1"/>
    <w:rsid w:val="00380C2F"/>
    <w:rsid w:val="00383FF0"/>
    <w:rsid w:val="00385492"/>
    <w:rsid w:val="00385589"/>
    <w:rsid w:val="00386001"/>
    <w:rsid w:val="003873C3"/>
    <w:rsid w:val="00393911"/>
    <w:rsid w:val="003949A6"/>
    <w:rsid w:val="003A0FC8"/>
    <w:rsid w:val="003A15B4"/>
    <w:rsid w:val="003A36AF"/>
    <w:rsid w:val="003B3335"/>
    <w:rsid w:val="003B3BC9"/>
    <w:rsid w:val="003C2B03"/>
    <w:rsid w:val="003C4C1F"/>
    <w:rsid w:val="003C6071"/>
    <w:rsid w:val="003C7FA1"/>
    <w:rsid w:val="003D0B18"/>
    <w:rsid w:val="003D23B9"/>
    <w:rsid w:val="003D5139"/>
    <w:rsid w:val="003D5D7A"/>
    <w:rsid w:val="003D6DF6"/>
    <w:rsid w:val="003D722A"/>
    <w:rsid w:val="003E1989"/>
    <w:rsid w:val="003E1BBE"/>
    <w:rsid w:val="003E24E5"/>
    <w:rsid w:val="003E27B6"/>
    <w:rsid w:val="003E2AB7"/>
    <w:rsid w:val="003E4982"/>
    <w:rsid w:val="003E5391"/>
    <w:rsid w:val="003E7B66"/>
    <w:rsid w:val="003E7EEA"/>
    <w:rsid w:val="003F1546"/>
    <w:rsid w:val="003F26A4"/>
    <w:rsid w:val="003F2743"/>
    <w:rsid w:val="003F4320"/>
    <w:rsid w:val="003F43E3"/>
    <w:rsid w:val="003F7361"/>
    <w:rsid w:val="003F78E4"/>
    <w:rsid w:val="0040151F"/>
    <w:rsid w:val="00403205"/>
    <w:rsid w:val="00403FE1"/>
    <w:rsid w:val="00405828"/>
    <w:rsid w:val="004108EA"/>
    <w:rsid w:val="00410B17"/>
    <w:rsid w:val="004114A0"/>
    <w:rsid w:val="0041449E"/>
    <w:rsid w:val="00420618"/>
    <w:rsid w:val="004216A3"/>
    <w:rsid w:val="00421B04"/>
    <w:rsid w:val="00421FC0"/>
    <w:rsid w:val="0042323B"/>
    <w:rsid w:val="00425560"/>
    <w:rsid w:val="00425C3D"/>
    <w:rsid w:val="004309B9"/>
    <w:rsid w:val="00433852"/>
    <w:rsid w:val="004348F7"/>
    <w:rsid w:val="0044178D"/>
    <w:rsid w:val="00443684"/>
    <w:rsid w:val="00444C18"/>
    <w:rsid w:val="00445D31"/>
    <w:rsid w:val="004516DC"/>
    <w:rsid w:val="00454411"/>
    <w:rsid w:val="0045550E"/>
    <w:rsid w:val="004571DF"/>
    <w:rsid w:val="00457A9E"/>
    <w:rsid w:val="004616EC"/>
    <w:rsid w:val="00461F24"/>
    <w:rsid w:val="004628FE"/>
    <w:rsid w:val="004638DB"/>
    <w:rsid w:val="004666D7"/>
    <w:rsid w:val="004719CF"/>
    <w:rsid w:val="004726C8"/>
    <w:rsid w:val="00472EE2"/>
    <w:rsid w:val="00474908"/>
    <w:rsid w:val="00474DE7"/>
    <w:rsid w:val="00475DCB"/>
    <w:rsid w:val="0048161C"/>
    <w:rsid w:val="0048385E"/>
    <w:rsid w:val="004858AC"/>
    <w:rsid w:val="0049039D"/>
    <w:rsid w:val="00491F95"/>
    <w:rsid w:val="004926D9"/>
    <w:rsid w:val="00493689"/>
    <w:rsid w:val="00494226"/>
    <w:rsid w:val="004A17F7"/>
    <w:rsid w:val="004A2764"/>
    <w:rsid w:val="004A28E0"/>
    <w:rsid w:val="004A2BD9"/>
    <w:rsid w:val="004A2D83"/>
    <w:rsid w:val="004A4087"/>
    <w:rsid w:val="004A4B7E"/>
    <w:rsid w:val="004A69C0"/>
    <w:rsid w:val="004B0A86"/>
    <w:rsid w:val="004B0C5D"/>
    <w:rsid w:val="004B25AB"/>
    <w:rsid w:val="004B26D3"/>
    <w:rsid w:val="004B3984"/>
    <w:rsid w:val="004B495C"/>
    <w:rsid w:val="004B612E"/>
    <w:rsid w:val="004B799B"/>
    <w:rsid w:val="004C1799"/>
    <w:rsid w:val="004C3CC0"/>
    <w:rsid w:val="004C635C"/>
    <w:rsid w:val="004C7078"/>
    <w:rsid w:val="004D094D"/>
    <w:rsid w:val="004D104F"/>
    <w:rsid w:val="004D2EBD"/>
    <w:rsid w:val="004D49A1"/>
    <w:rsid w:val="004E00E0"/>
    <w:rsid w:val="004E1368"/>
    <w:rsid w:val="004E5739"/>
    <w:rsid w:val="004E77BF"/>
    <w:rsid w:val="004F0E94"/>
    <w:rsid w:val="004F2F72"/>
    <w:rsid w:val="004F4AA3"/>
    <w:rsid w:val="004F6D62"/>
    <w:rsid w:val="00500657"/>
    <w:rsid w:val="00503641"/>
    <w:rsid w:val="00515764"/>
    <w:rsid w:val="005209CC"/>
    <w:rsid w:val="0052436C"/>
    <w:rsid w:val="00524477"/>
    <w:rsid w:val="00525486"/>
    <w:rsid w:val="00525634"/>
    <w:rsid w:val="00525790"/>
    <w:rsid w:val="00526577"/>
    <w:rsid w:val="005309CB"/>
    <w:rsid w:val="00531A7A"/>
    <w:rsid w:val="00534FE7"/>
    <w:rsid w:val="00537AA8"/>
    <w:rsid w:val="00540500"/>
    <w:rsid w:val="005418B5"/>
    <w:rsid w:val="005446DD"/>
    <w:rsid w:val="005452F3"/>
    <w:rsid w:val="00546DB0"/>
    <w:rsid w:val="00546F46"/>
    <w:rsid w:val="005478CA"/>
    <w:rsid w:val="00550141"/>
    <w:rsid w:val="0055598F"/>
    <w:rsid w:val="00555E49"/>
    <w:rsid w:val="005603B0"/>
    <w:rsid w:val="00560B77"/>
    <w:rsid w:val="00563273"/>
    <w:rsid w:val="0056371F"/>
    <w:rsid w:val="0057143F"/>
    <w:rsid w:val="00573CC1"/>
    <w:rsid w:val="0058081A"/>
    <w:rsid w:val="00580A05"/>
    <w:rsid w:val="00581B55"/>
    <w:rsid w:val="00581E5B"/>
    <w:rsid w:val="00583595"/>
    <w:rsid w:val="00584F3D"/>
    <w:rsid w:val="00587649"/>
    <w:rsid w:val="00592F07"/>
    <w:rsid w:val="005946D4"/>
    <w:rsid w:val="00595C02"/>
    <w:rsid w:val="00595D10"/>
    <w:rsid w:val="0059634F"/>
    <w:rsid w:val="005A19AB"/>
    <w:rsid w:val="005A4552"/>
    <w:rsid w:val="005A4A1F"/>
    <w:rsid w:val="005A5F11"/>
    <w:rsid w:val="005A5F8F"/>
    <w:rsid w:val="005B0879"/>
    <w:rsid w:val="005B221E"/>
    <w:rsid w:val="005B28A8"/>
    <w:rsid w:val="005B38F2"/>
    <w:rsid w:val="005C050F"/>
    <w:rsid w:val="005C0F5A"/>
    <w:rsid w:val="005C1B2A"/>
    <w:rsid w:val="005C229D"/>
    <w:rsid w:val="005C29CF"/>
    <w:rsid w:val="005C3FED"/>
    <w:rsid w:val="005C7040"/>
    <w:rsid w:val="005D0A1D"/>
    <w:rsid w:val="005D1B41"/>
    <w:rsid w:val="005D2C21"/>
    <w:rsid w:val="005D5324"/>
    <w:rsid w:val="005E5E14"/>
    <w:rsid w:val="005E7970"/>
    <w:rsid w:val="005F2050"/>
    <w:rsid w:val="005F28B1"/>
    <w:rsid w:val="005F4CF1"/>
    <w:rsid w:val="005F5F87"/>
    <w:rsid w:val="005F691B"/>
    <w:rsid w:val="005F6E17"/>
    <w:rsid w:val="005F7B12"/>
    <w:rsid w:val="00601308"/>
    <w:rsid w:val="00603FCA"/>
    <w:rsid w:val="00606193"/>
    <w:rsid w:val="00606C13"/>
    <w:rsid w:val="00610BAF"/>
    <w:rsid w:val="0061108D"/>
    <w:rsid w:val="006167E5"/>
    <w:rsid w:val="00621F66"/>
    <w:rsid w:val="006222B5"/>
    <w:rsid w:val="00622942"/>
    <w:rsid w:val="006278B8"/>
    <w:rsid w:val="00632BA6"/>
    <w:rsid w:val="00633975"/>
    <w:rsid w:val="00636EF2"/>
    <w:rsid w:val="00643D86"/>
    <w:rsid w:val="00643EDF"/>
    <w:rsid w:val="0064633E"/>
    <w:rsid w:val="006478CF"/>
    <w:rsid w:val="00651FA2"/>
    <w:rsid w:val="00654EB4"/>
    <w:rsid w:val="006574B0"/>
    <w:rsid w:val="0066276F"/>
    <w:rsid w:val="00666B8E"/>
    <w:rsid w:val="00667729"/>
    <w:rsid w:val="0067127A"/>
    <w:rsid w:val="0067138B"/>
    <w:rsid w:val="00671397"/>
    <w:rsid w:val="00672219"/>
    <w:rsid w:val="00672BE0"/>
    <w:rsid w:val="00672EC3"/>
    <w:rsid w:val="00672F86"/>
    <w:rsid w:val="006736F1"/>
    <w:rsid w:val="00677F53"/>
    <w:rsid w:val="0068352D"/>
    <w:rsid w:val="006856FF"/>
    <w:rsid w:val="00685B00"/>
    <w:rsid w:val="0068661C"/>
    <w:rsid w:val="006874E6"/>
    <w:rsid w:val="006877E6"/>
    <w:rsid w:val="00690BCD"/>
    <w:rsid w:val="00692BEC"/>
    <w:rsid w:val="006A06A7"/>
    <w:rsid w:val="006A11C1"/>
    <w:rsid w:val="006A1B67"/>
    <w:rsid w:val="006A20E8"/>
    <w:rsid w:val="006A6F89"/>
    <w:rsid w:val="006A7F73"/>
    <w:rsid w:val="006B7EB8"/>
    <w:rsid w:val="006C1842"/>
    <w:rsid w:val="006C1DCB"/>
    <w:rsid w:val="006C2D4E"/>
    <w:rsid w:val="006C34B8"/>
    <w:rsid w:val="006C5933"/>
    <w:rsid w:val="006C5A98"/>
    <w:rsid w:val="006C6215"/>
    <w:rsid w:val="006C6671"/>
    <w:rsid w:val="006D1BDC"/>
    <w:rsid w:val="006E3E51"/>
    <w:rsid w:val="006E685C"/>
    <w:rsid w:val="006E6DC4"/>
    <w:rsid w:val="006F03F5"/>
    <w:rsid w:val="006F0738"/>
    <w:rsid w:val="006F2826"/>
    <w:rsid w:val="006F35D6"/>
    <w:rsid w:val="006F3FD2"/>
    <w:rsid w:val="006F4B80"/>
    <w:rsid w:val="006F6EE6"/>
    <w:rsid w:val="006F6F25"/>
    <w:rsid w:val="00700CB5"/>
    <w:rsid w:val="00702D32"/>
    <w:rsid w:val="00706996"/>
    <w:rsid w:val="007117B4"/>
    <w:rsid w:val="00712159"/>
    <w:rsid w:val="00712214"/>
    <w:rsid w:val="00712303"/>
    <w:rsid w:val="00716514"/>
    <w:rsid w:val="007202CE"/>
    <w:rsid w:val="00720EEE"/>
    <w:rsid w:val="00721138"/>
    <w:rsid w:val="00721385"/>
    <w:rsid w:val="007224FE"/>
    <w:rsid w:val="0072286A"/>
    <w:rsid w:val="007236BB"/>
    <w:rsid w:val="007247B6"/>
    <w:rsid w:val="00727B17"/>
    <w:rsid w:val="00727B75"/>
    <w:rsid w:val="0073348F"/>
    <w:rsid w:val="007361D6"/>
    <w:rsid w:val="00742D1A"/>
    <w:rsid w:val="00743A55"/>
    <w:rsid w:val="007472A6"/>
    <w:rsid w:val="00747937"/>
    <w:rsid w:val="00750879"/>
    <w:rsid w:val="00750C6E"/>
    <w:rsid w:val="00752475"/>
    <w:rsid w:val="007549C9"/>
    <w:rsid w:val="00754AC9"/>
    <w:rsid w:val="00755CBA"/>
    <w:rsid w:val="00757F12"/>
    <w:rsid w:val="00762F10"/>
    <w:rsid w:val="00763AB9"/>
    <w:rsid w:val="00764EE7"/>
    <w:rsid w:val="00771A64"/>
    <w:rsid w:val="007723BD"/>
    <w:rsid w:val="00774BBA"/>
    <w:rsid w:val="007755DD"/>
    <w:rsid w:val="00776B37"/>
    <w:rsid w:val="00785B42"/>
    <w:rsid w:val="00786385"/>
    <w:rsid w:val="00792CBD"/>
    <w:rsid w:val="007A05BE"/>
    <w:rsid w:val="007A1AF2"/>
    <w:rsid w:val="007A1CDE"/>
    <w:rsid w:val="007A2514"/>
    <w:rsid w:val="007B2725"/>
    <w:rsid w:val="007B327B"/>
    <w:rsid w:val="007B7A95"/>
    <w:rsid w:val="007B7D8E"/>
    <w:rsid w:val="007C2A52"/>
    <w:rsid w:val="007C33BA"/>
    <w:rsid w:val="007C343D"/>
    <w:rsid w:val="007D0DDD"/>
    <w:rsid w:val="007E0022"/>
    <w:rsid w:val="007E06CB"/>
    <w:rsid w:val="007E0B3C"/>
    <w:rsid w:val="007E0E1E"/>
    <w:rsid w:val="007E18BF"/>
    <w:rsid w:val="007E7BF6"/>
    <w:rsid w:val="007F10C4"/>
    <w:rsid w:val="007F5455"/>
    <w:rsid w:val="007F6B70"/>
    <w:rsid w:val="0080001B"/>
    <w:rsid w:val="008015B1"/>
    <w:rsid w:val="008033EB"/>
    <w:rsid w:val="00803FA3"/>
    <w:rsid w:val="00807208"/>
    <w:rsid w:val="008104F5"/>
    <w:rsid w:val="0081277D"/>
    <w:rsid w:val="00817E0A"/>
    <w:rsid w:val="0082028B"/>
    <w:rsid w:val="0082029B"/>
    <w:rsid w:val="00820833"/>
    <w:rsid w:val="008213A8"/>
    <w:rsid w:val="008241FC"/>
    <w:rsid w:val="008252F3"/>
    <w:rsid w:val="00825465"/>
    <w:rsid w:val="0082591B"/>
    <w:rsid w:val="00825A13"/>
    <w:rsid w:val="00826380"/>
    <w:rsid w:val="0082780B"/>
    <w:rsid w:val="00832855"/>
    <w:rsid w:val="00833FD0"/>
    <w:rsid w:val="00837572"/>
    <w:rsid w:val="00837EAC"/>
    <w:rsid w:val="00840B48"/>
    <w:rsid w:val="00841A72"/>
    <w:rsid w:val="00843161"/>
    <w:rsid w:val="0084364D"/>
    <w:rsid w:val="00844482"/>
    <w:rsid w:val="00844EFD"/>
    <w:rsid w:val="008472F6"/>
    <w:rsid w:val="008478F3"/>
    <w:rsid w:val="0085048C"/>
    <w:rsid w:val="00850A09"/>
    <w:rsid w:val="008550EA"/>
    <w:rsid w:val="00861233"/>
    <w:rsid w:val="008621CB"/>
    <w:rsid w:val="00862559"/>
    <w:rsid w:val="008626F8"/>
    <w:rsid w:val="0086443D"/>
    <w:rsid w:val="00864B9C"/>
    <w:rsid w:val="00865801"/>
    <w:rsid w:val="00865E83"/>
    <w:rsid w:val="008745B6"/>
    <w:rsid w:val="008758FE"/>
    <w:rsid w:val="0087619D"/>
    <w:rsid w:val="008765D1"/>
    <w:rsid w:val="00876BFE"/>
    <w:rsid w:val="00882D66"/>
    <w:rsid w:val="008831CD"/>
    <w:rsid w:val="00887A9E"/>
    <w:rsid w:val="00890142"/>
    <w:rsid w:val="00890E15"/>
    <w:rsid w:val="00891766"/>
    <w:rsid w:val="00894D4E"/>
    <w:rsid w:val="00895E3E"/>
    <w:rsid w:val="008978D7"/>
    <w:rsid w:val="008A1CF2"/>
    <w:rsid w:val="008A2077"/>
    <w:rsid w:val="008A56C6"/>
    <w:rsid w:val="008A6BE1"/>
    <w:rsid w:val="008A7BDF"/>
    <w:rsid w:val="008B636A"/>
    <w:rsid w:val="008B63EA"/>
    <w:rsid w:val="008B7A67"/>
    <w:rsid w:val="008C00E2"/>
    <w:rsid w:val="008D12A1"/>
    <w:rsid w:val="008D5F48"/>
    <w:rsid w:val="008E1723"/>
    <w:rsid w:val="008E24AC"/>
    <w:rsid w:val="008E3508"/>
    <w:rsid w:val="008E65B5"/>
    <w:rsid w:val="008E6645"/>
    <w:rsid w:val="008F2834"/>
    <w:rsid w:val="00900D55"/>
    <w:rsid w:val="00901BD5"/>
    <w:rsid w:val="00903E7D"/>
    <w:rsid w:val="00906DBB"/>
    <w:rsid w:val="00907393"/>
    <w:rsid w:val="0091233F"/>
    <w:rsid w:val="0091261A"/>
    <w:rsid w:val="00913DCC"/>
    <w:rsid w:val="0091403D"/>
    <w:rsid w:val="009143F4"/>
    <w:rsid w:val="00916CEA"/>
    <w:rsid w:val="009232B0"/>
    <w:rsid w:val="00923D4B"/>
    <w:rsid w:val="009241C5"/>
    <w:rsid w:val="009263A2"/>
    <w:rsid w:val="009306EE"/>
    <w:rsid w:val="00933B2F"/>
    <w:rsid w:val="009349D6"/>
    <w:rsid w:val="00935CB3"/>
    <w:rsid w:val="00935D16"/>
    <w:rsid w:val="009368D3"/>
    <w:rsid w:val="0093791A"/>
    <w:rsid w:val="00940FB1"/>
    <w:rsid w:val="009411EE"/>
    <w:rsid w:val="00942470"/>
    <w:rsid w:val="00945C9A"/>
    <w:rsid w:val="0094733D"/>
    <w:rsid w:val="00947638"/>
    <w:rsid w:val="0095040F"/>
    <w:rsid w:val="00950E36"/>
    <w:rsid w:val="00952317"/>
    <w:rsid w:val="00953C75"/>
    <w:rsid w:val="0095522E"/>
    <w:rsid w:val="00956459"/>
    <w:rsid w:val="00960EDF"/>
    <w:rsid w:val="00961011"/>
    <w:rsid w:val="0096173C"/>
    <w:rsid w:val="009700D9"/>
    <w:rsid w:val="00970213"/>
    <w:rsid w:val="00973C3A"/>
    <w:rsid w:val="009747D9"/>
    <w:rsid w:val="009775E2"/>
    <w:rsid w:val="00981980"/>
    <w:rsid w:val="009820CF"/>
    <w:rsid w:val="00982243"/>
    <w:rsid w:val="00983267"/>
    <w:rsid w:val="00984323"/>
    <w:rsid w:val="009861AB"/>
    <w:rsid w:val="009862DB"/>
    <w:rsid w:val="009870D6"/>
    <w:rsid w:val="00990B5F"/>
    <w:rsid w:val="00991296"/>
    <w:rsid w:val="009938C8"/>
    <w:rsid w:val="009A0432"/>
    <w:rsid w:val="009A0C9B"/>
    <w:rsid w:val="009A1303"/>
    <w:rsid w:val="009A335C"/>
    <w:rsid w:val="009A4BA3"/>
    <w:rsid w:val="009A4D94"/>
    <w:rsid w:val="009A52B1"/>
    <w:rsid w:val="009B2D86"/>
    <w:rsid w:val="009B5411"/>
    <w:rsid w:val="009B5E8C"/>
    <w:rsid w:val="009C025E"/>
    <w:rsid w:val="009C0851"/>
    <w:rsid w:val="009C2BEF"/>
    <w:rsid w:val="009C4F43"/>
    <w:rsid w:val="009C71BA"/>
    <w:rsid w:val="009D0126"/>
    <w:rsid w:val="009D04E8"/>
    <w:rsid w:val="009D2B92"/>
    <w:rsid w:val="009D2DC8"/>
    <w:rsid w:val="009D45B7"/>
    <w:rsid w:val="009D5DE8"/>
    <w:rsid w:val="009E0B8E"/>
    <w:rsid w:val="009E516C"/>
    <w:rsid w:val="009F1104"/>
    <w:rsid w:val="009F4846"/>
    <w:rsid w:val="009F65AD"/>
    <w:rsid w:val="009F7B12"/>
    <w:rsid w:val="00A00644"/>
    <w:rsid w:val="00A035CE"/>
    <w:rsid w:val="00A05021"/>
    <w:rsid w:val="00A0599E"/>
    <w:rsid w:val="00A05A93"/>
    <w:rsid w:val="00A07F5C"/>
    <w:rsid w:val="00A10202"/>
    <w:rsid w:val="00A102AB"/>
    <w:rsid w:val="00A1055C"/>
    <w:rsid w:val="00A15FEC"/>
    <w:rsid w:val="00A165E0"/>
    <w:rsid w:val="00A175AF"/>
    <w:rsid w:val="00A178E6"/>
    <w:rsid w:val="00A24652"/>
    <w:rsid w:val="00A31238"/>
    <w:rsid w:val="00A31C92"/>
    <w:rsid w:val="00A323F4"/>
    <w:rsid w:val="00A32EF1"/>
    <w:rsid w:val="00A331BF"/>
    <w:rsid w:val="00A433EB"/>
    <w:rsid w:val="00A4544A"/>
    <w:rsid w:val="00A47D97"/>
    <w:rsid w:val="00A529C4"/>
    <w:rsid w:val="00A53777"/>
    <w:rsid w:val="00A558F6"/>
    <w:rsid w:val="00A5669F"/>
    <w:rsid w:val="00A57C53"/>
    <w:rsid w:val="00A63933"/>
    <w:rsid w:val="00A6544A"/>
    <w:rsid w:val="00A7047D"/>
    <w:rsid w:val="00A705DF"/>
    <w:rsid w:val="00A73E33"/>
    <w:rsid w:val="00A74225"/>
    <w:rsid w:val="00A847DC"/>
    <w:rsid w:val="00A86694"/>
    <w:rsid w:val="00A86B63"/>
    <w:rsid w:val="00A92952"/>
    <w:rsid w:val="00A9358C"/>
    <w:rsid w:val="00A9457D"/>
    <w:rsid w:val="00A9797C"/>
    <w:rsid w:val="00AA170C"/>
    <w:rsid w:val="00AA19DA"/>
    <w:rsid w:val="00AA3B27"/>
    <w:rsid w:val="00AA644D"/>
    <w:rsid w:val="00AC4B09"/>
    <w:rsid w:val="00AC4E23"/>
    <w:rsid w:val="00AC5F4D"/>
    <w:rsid w:val="00AC61E1"/>
    <w:rsid w:val="00AC73D6"/>
    <w:rsid w:val="00AC7EEF"/>
    <w:rsid w:val="00AD023D"/>
    <w:rsid w:val="00AD2B1C"/>
    <w:rsid w:val="00AD38B6"/>
    <w:rsid w:val="00AD7536"/>
    <w:rsid w:val="00AE2069"/>
    <w:rsid w:val="00AE273C"/>
    <w:rsid w:val="00AE2B3F"/>
    <w:rsid w:val="00AE2C39"/>
    <w:rsid w:val="00AE2CC4"/>
    <w:rsid w:val="00AE5657"/>
    <w:rsid w:val="00AF528B"/>
    <w:rsid w:val="00AF751E"/>
    <w:rsid w:val="00B04F7C"/>
    <w:rsid w:val="00B06400"/>
    <w:rsid w:val="00B116A4"/>
    <w:rsid w:val="00B20799"/>
    <w:rsid w:val="00B22590"/>
    <w:rsid w:val="00B27C64"/>
    <w:rsid w:val="00B30F8D"/>
    <w:rsid w:val="00B322DC"/>
    <w:rsid w:val="00B33EA0"/>
    <w:rsid w:val="00B35900"/>
    <w:rsid w:val="00B36CA7"/>
    <w:rsid w:val="00B3748A"/>
    <w:rsid w:val="00B377D4"/>
    <w:rsid w:val="00B41115"/>
    <w:rsid w:val="00B42B67"/>
    <w:rsid w:val="00B44CBF"/>
    <w:rsid w:val="00B457CB"/>
    <w:rsid w:val="00B464C5"/>
    <w:rsid w:val="00B557B9"/>
    <w:rsid w:val="00B640B7"/>
    <w:rsid w:val="00B6543C"/>
    <w:rsid w:val="00B667EC"/>
    <w:rsid w:val="00B674BD"/>
    <w:rsid w:val="00B67EF2"/>
    <w:rsid w:val="00B70E47"/>
    <w:rsid w:val="00B72615"/>
    <w:rsid w:val="00B73C70"/>
    <w:rsid w:val="00B87E28"/>
    <w:rsid w:val="00B912F4"/>
    <w:rsid w:val="00B91FA0"/>
    <w:rsid w:val="00B92D59"/>
    <w:rsid w:val="00B95FF9"/>
    <w:rsid w:val="00B9694D"/>
    <w:rsid w:val="00BA0C28"/>
    <w:rsid w:val="00BA1ED2"/>
    <w:rsid w:val="00BA36DE"/>
    <w:rsid w:val="00BA734B"/>
    <w:rsid w:val="00BB187D"/>
    <w:rsid w:val="00BB2C37"/>
    <w:rsid w:val="00BB2FD9"/>
    <w:rsid w:val="00BB4A69"/>
    <w:rsid w:val="00BC0AB7"/>
    <w:rsid w:val="00BC0ACC"/>
    <w:rsid w:val="00BC1064"/>
    <w:rsid w:val="00BC21C5"/>
    <w:rsid w:val="00BC3386"/>
    <w:rsid w:val="00BC35E8"/>
    <w:rsid w:val="00BC6EDD"/>
    <w:rsid w:val="00BC7B8B"/>
    <w:rsid w:val="00BD1D36"/>
    <w:rsid w:val="00BD4B4D"/>
    <w:rsid w:val="00BD51EA"/>
    <w:rsid w:val="00BE05CE"/>
    <w:rsid w:val="00BE1526"/>
    <w:rsid w:val="00BE2525"/>
    <w:rsid w:val="00BE2717"/>
    <w:rsid w:val="00BE70D1"/>
    <w:rsid w:val="00BE7412"/>
    <w:rsid w:val="00BF1134"/>
    <w:rsid w:val="00BF1FDA"/>
    <w:rsid w:val="00BF40DF"/>
    <w:rsid w:val="00BF5557"/>
    <w:rsid w:val="00BF587C"/>
    <w:rsid w:val="00BF6420"/>
    <w:rsid w:val="00C023CE"/>
    <w:rsid w:val="00C06608"/>
    <w:rsid w:val="00C068FA"/>
    <w:rsid w:val="00C077AE"/>
    <w:rsid w:val="00C07F13"/>
    <w:rsid w:val="00C10352"/>
    <w:rsid w:val="00C103B9"/>
    <w:rsid w:val="00C10497"/>
    <w:rsid w:val="00C10C79"/>
    <w:rsid w:val="00C10F9F"/>
    <w:rsid w:val="00C11046"/>
    <w:rsid w:val="00C11628"/>
    <w:rsid w:val="00C135B9"/>
    <w:rsid w:val="00C15C3F"/>
    <w:rsid w:val="00C20F82"/>
    <w:rsid w:val="00C213AB"/>
    <w:rsid w:val="00C21A6E"/>
    <w:rsid w:val="00C23E98"/>
    <w:rsid w:val="00C24E96"/>
    <w:rsid w:val="00C27B22"/>
    <w:rsid w:val="00C31BA5"/>
    <w:rsid w:val="00C32AF8"/>
    <w:rsid w:val="00C33B0F"/>
    <w:rsid w:val="00C35667"/>
    <w:rsid w:val="00C36C25"/>
    <w:rsid w:val="00C37ED0"/>
    <w:rsid w:val="00C40114"/>
    <w:rsid w:val="00C40BBB"/>
    <w:rsid w:val="00C43D95"/>
    <w:rsid w:val="00C44E3D"/>
    <w:rsid w:val="00C45270"/>
    <w:rsid w:val="00C45B53"/>
    <w:rsid w:val="00C47D86"/>
    <w:rsid w:val="00C50FBA"/>
    <w:rsid w:val="00C5213A"/>
    <w:rsid w:val="00C61350"/>
    <w:rsid w:val="00C620A0"/>
    <w:rsid w:val="00C629E1"/>
    <w:rsid w:val="00C638F3"/>
    <w:rsid w:val="00C64659"/>
    <w:rsid w:val="00C64D80"/>
    <w:rsid w:val="00C64D81"/>
    <w:rsid w:val="00C65F1F"/>
    <w:rsid w:val="00C67D7B"/>
    <w:rsid w:val="00C70948"/>
    <w:rsid w:val="00C7279B"/>
    <w:rsid w:val="00C727B8"/>
    <w:rsid w:val="00C72869"/>
    <w:rsid w:val="00C7317E"/>
    <w:rsid w:val="00C733A8"/>
    <w:rsid w:val="00C73C9A"/>
    <w:rsid w:val="00C74084"/>
    <w:rsid w:val="00C75805"/>
    <w:rsid w:val="00C76121"/>
    <w:rsid w:val="00C772BC"/>
    <w:rsid w:val="00C8046F"/>
    <w:rsid w:val="00C805AE"/>
    <w:rsid w:val="00C8224F"/>
    <w:rsid w:val="00C8527C"/>
    <w:rsid w:val="00C853EA"/>
    <w:rsid w:val="00C863FB"/>
    <w:rsid w:val="00C8784C"/>
    <w:rsid w:val="00C90266"/>
    <w:rsid w:val="00C91032"/>
    <w:rsid w:val="00C91F53"/>
    <w:rsid w:val="00C9212B"/>
    <w:rsid w:val="00C9261E"/>
    <w:rsid w:val="00C9449F"/>
    <w:rsid w:val="00C978C2"/>
    <w:rsid w:val="00CA063F"/>
    <w:rsid w:val="00CA1206"/>
    <w:rsid w:val="00CA21B1"/>
    <w:rsid w:val="00CA71AD"/>
    <w:rsid w:val="00CB064B"/>
    <w:rsid w:val="00CB182A"/>
    <w:rsid w:val="00CB1EE6"/>
    <w:rsid w:val="00CB239E"/>
    <w:rsid w:val="00CB289C"/>
    <w:rsid w:val="00CB493D"/>
    <w:rsid w:val="00CB5654"/>
    <w:rsid w:val="00CB5CB9"/>
    <w:rsid w:val="00CB7010"/>
    <w:rsid w:val="00CB73E4"/>
    <w:rsid w:val="00CC0481"/>
    <w:rsid w:val="00CC06BD"/>
    <w:rsid w:val="00CC1252"/>
    <w:rsid w:val="00CC18C0"/>
    <w:rsid w:val="00CC1B94"/>
    <w:rsid w:val="00CC7578"/>
    <w:rsid w:val="00CD109F"/>
    <w:rsid w:val="00CD1C62"/>
    <w:rsid w:val="00CD5E72"/>
    <w:rsid w:val="00CD6A3B"/>
    <w:rsid w:val="00CD7234"/>
    <w:rsid w:val="00CD7F8B"/>
    <w:rsid w:val="00CE2ED0"/>
    <w:rsid w:val="00CE4032"/>
    <w:rsid w:val="00CF10F8"/>
    <w:rsid w:val="00CF1E64"/>
    <w:rsid w:val="00CF2F7A"/>
    <w:rsid w:val="00CF3C4D"/>
    <w:rsid w:val="00CF6C5D"/>
    <w:rsid w:val="00D01D5F"/>
    <w:rsid w:val="00D05EAD"/>
    <w:rsid w:val="00D06658"/>
    <w:rsid w:val="00D11ADB"/>
    <w:rsid w:val="00D137B7"/>
    <w:rsid w:val="00D14337"/>
    <w:rsid w:val="00D20E1D"/>
    <w:rsid w:val="00D21ED6"/>
    <w:rsid w:val="00D232EB"/>
    <w:rsid w:val="00D23D7B"/>
    <w:rsid w:val="00D23F46"/>
    <w:rsid w:val="00D27B4F"/>
    <w:rsid w:val="00D30061"/>
    <w:rsid w:val="00D32599"/>
    <w:rsid w:val="00D34FCA"/>
    <w:rsid w:val="00D354D3"/>
    <w:rsid w:val="00D405FA"/>
    <w:rsid w:val="00D41208"/>
    <w:rsid w:val="00D41D37"/>
    <w:rsid w:val="00D4358E"/>
    <w:rsid w:val="00D470B6"/>
    <w:rsid w:val="00D5123E"/>
    <w:rsid w:val="00D52085"/>
    <w:rsid w:val="00D5326F"/>
    <w:rsid w:val="00D54445"/>
    <w:rsid w:val="00D608D1"/>
    <w:rsid w:val="00D6094D"/>
    <w:rsid w:val="00D63835"/>
    <w:rsid w:val="00D70F93"/>
    <w:rsid w:val="00D74C30"/>
    <w:rsid w:val="00D759A1"/>
    <w:rsid w:val="00D76E45"/>
    <w:rsid w:val="00D76ECF"/>
    <w:rsid w:val="00D8024A"/>
    <w:rsid w:val="00D80E59"/>
    <w:rsid w:val="00D8399E"/>
    <w:rsid w:val="00D83C12"/>
    <w:rsid w:val="00D843CC"/>
    <w:rsid w:val="00D9149B"/>
    <w:rsid w:val="00D91614"/>
    <w:rsid w:val="00D91DB2"/>
    <w:rsid w:val="00D936A0"/>
    <w:rsid w:val="00D94A31"/>
    <w:rsid w:val="00D94AA4"/>
    <w:rsid w:val="00D960E5"/>
    <w:rsid w:val="00D96A3F"/>
    <w:rsid w:val="00DA1589"/>
    <w:rsid w:val="00DA1EFE"/>
    <w:rsid w:val="00DA3FC9"/>
    <w:rsid w:val="00DA5CBD"/>
    <w:rsid w:val="00DA6E2B"/>
    <w:rsid w:val="00DA70B2"/>
    <w:rsid w:val="00DB0804"/>
    <w:rsid w:val="00DB160B"/>
    <w:rsid w:val="00DB1AD7"/>
    <w:rsid w:val="00DB2BB5"/>
    <w:rsid w:val="00DB4B01"/>
    <w:rsid w:val="00DB5A47"/>
    <w:rsid w:val="00DB6CB0"/>
    <w:rsid w:val="00DB7CC0"/>
    <w:rsid w:val="00DC0CC7"/>
    <w:rsid w:val="00DC0E57"/>
    <w:rsid w:val="00DC1D97"/>
    <w:rsid w:val="00DC318E"/>
    <w:rsid w:val="00DC4D95"/>
    <w:rsid w:val="00DC5FC9"/>
    <w:rsid w:val="00DC6CBF"/>
    <w:rsid w:val="00DC6E9D"/>
    <w:rsid w:val="00DD0461"/>
    <w:rsid w:val="00DD067C"/>
    <w:rsid w:val="00DD0A97"/>
    <w:rsid w:val="00DD1B01"/>
    <w:rsid w:val="00DD27A3"/>
    <w:rsid w:val="00DD5504"/>
    <w:rsid w:val="00DE5090"/>
    <w:rsid w:val="00DE7537"/>
    <w:rsid w:val="00DF03D4"/>
    <w:rsid w:val="00DF1CF7"/>
    <w:rsid w:val="00DF317A"/>
    <w:rsid w:val="00DF3C98"/>
    <w:rsid w:val="00E002E0"/>
    <w:rsid w:val="00E00D0B"/>
    <w:rsid w:val="00E10434"/>
    <w:rsid w:val="00E14103"/>
    <w:rsid w:val="00E1628E"/>
    <w:rsid w:val="00E20E7E"/>
    <w:rsid w:val="00E21D6A"/>
    <w:rsid w:val="00E223E1"/>
    <w:rsid w:val="00E23AC0"/>
    <w:rsid w:val="00E23D84"/>
    <w:rsid w:val="00E260B6"/>
    <w:rsid w:val="00E3065A"/>
    <w:rsid w:val="00E314C9"/>
    <w:rsid w:val="00E32606"/>
    <w:rsid w:val="00E33E97"/>
    <w:rsid w:val="00E35B8D"/>
    <w:rsid w:val="00E4106A"/>
    <w:rsid w:val="00E44D15"/>
    <w:rsid w:val="00E45080"/>
    <w:rsid w:val="00E54552"/>
    <w:rsid w:val="00E546C4"/>
    <w:rsid w:val="00E55692"/>
    <w:rsid w:val="00E56548"/>
    <w:rsid w:val="00E56591"/>
    <w:rsid w:val="00E56DC0"/>
    <w:rsid w:val="00E579E9"/>
    <w:rsid w:val="00E62301"/>
    <w:rsid w:val="00E623C9"/>
    <w:rsid w:val="00E63BE7"/>
    <w:rsid w:val="00E64178"/>
    <w:rsid w:val="00E6751C"/>
    <w:rsid w:val="00E71BDF"/>
    <w:rsid w:val="00E757E0"/>
    <w:rsid w:val="00E76BEC"/>
    <w:rsid w:val="00E81F08"/>
    <w:rsid w:val="00E84917"/>
    <w:rsid w:val="00E90DC3"/>
    <w:rsid w:val="00E91B3D"/>
    <w:rsid w:val="00E931CF"/>
    <w:rsid w:val="00E95A48"/>
    <w:rsid w:val="00E95DC0"/>
    <w:rsid w:val="00E9773B"/>
    <w:rsid w:val="00E97B9C"/>
    <w:rsid w:val="00EA2769"/>
    <w:rsid w:val="00EA37AA"/>
    <w:rsid w:val="00EA3DC3"/>
    <w:rsid w:val="00EA5BD7"/>
    <w:rsid w:val="00EA6921"/>
    <w:rsid w:val="00EB19F6"/>
    <w:rsid w:val="00EB329C"/>
    <w:rsid w:val="00EB53E0"/>
    <w:rsid w:val="00EB7762"/>
    <w:rsid w:val="00EC0024"/>
    <w:rsid w:val="00EC26BD"/>
    <w:rsid w:val="00EC2ABD"/>
    <w:rsid w:val="00EC44D1"/>
    <w:rsid w:val="00EC52F3"/>
    <w:rsid w:val="00EC5B9A"/>
    <w:rsid w:val="00EC61EC"/>
    <w:rsid w:val="00EC7F7B"/>
    <w:rsid w:val="00ED0194"/>
    <w:rsid w:val="00ED599D"/>
    <w:rsid w:val="00ED6F62"/>
    <w:rsid w:val="00EE08F1"/>
    <w:rsid w:val="00EE096F"/>
    <w:rsid w:val="00EE0B73"/>
    <w:rsid w:val="00EE2D8A"/>
    <w:rsid w:val="00EE4FAC"/>
    <w:rsid w:val="00EE7451"/>
    <w:rsid w:val="00EF06F5"/>
    <w:rsid w:val="00EF0EDB"/>
    <w:rsid w:val="00EF20E9"/>
    <w:rsid w:val="00EF3A07"/>
    <w:rsid w:val="00EF6D7B"/>
    <w:rsid w:val="00EF741E"/>
    <w:rsid w:val="00F007B8"/>
    <w:rsid w:val="00F016F7"/>
    <w:rsid w:val="00F01D2A"/>
    <w:rsid w:val="00F03ECB"/>
    <w:rsid w:val="00F05DA2"/>
    <w:rsid w:val="00F06030"/>
    <w:rsid w:val="00F06C14"/>
    <w:rsid w:val="00F101BD"/>
    <w:rsid w:val="00F10B11"/>
    <w:rsid w:val="00F12ED8"/>
    <w:rsid w:val="00F1439E"/>
    <w:rsid w:val="00F174D2"/>
    <w:rsid w:val="00F204D1"/>
    <w:rsid w:val="00F22461"/>
    <w:rsid w:val="00F23009"/>
    <w:rsid w:val="00F23FF4"/>
    <w:rsid w:val="00F249BD"/>
    <w:rsid w:val="00F30CCF"/>
    <w:rsid w:val="00F320C6"/>
    <w:rsid w:val="00F34812"/>
    <w:rsid w:val="00F40A9E"/>
    <w:rsid w:val="00F42184"/>
    <w:rsid w:val="00F4514A"/>
    <w:rsid w:val="00F46295"/>
    <w:rsid w:val="00F52539"/>
    <w:rsid w:val="00F52D18"/>
    <w:rsid w:val="00F551CC"/>
    <w:rsid w:val="00F55FA1"/>
    <w:rsid w:val="00F56258"/>
    <w:rsid w:val="00F56B76"/>
    <w:rsid w:val="00F6192F"/>
    <w:rsid w:val="00F63715"/>
    <w:rsid w:val="00F64528"/>
    <w:rsid w:val="00F661FD"/>
    <w:rsid w:val="00F668DC"/>
    <w:rsid w:val="00F66D5F"/>
    <w:rsid w:val="00F70B8A"/>
    <w:rsid w:val="00F72023"/>
    <w:rsid w:val="00F724B5"/>
    <w:rsid w:val="00F724D0"/>
    <w:rsid w:val="00F77065"/>
    <w:rsid w:val="00F773C5"/>
    <w:rsid w:val="00F803DA"/>
    <w:rsid w:val="00F80C31"/>
    <w:rsid w:val="00F81C56"/>
    <w:rsid w:val="00F82008"/>
    <w:rsid w:val="00F8275E"/>
    <w:rsid w:val="00F83925"/>
    <w:rsid w:val="00F83C58"/>
    <w:rsid w:val="00F84B11"/>
    <w:rsid w:val="00F928E2"/>
    <w:rsid w:val="00F96583"/>
    <w:rsid w:val="00F9676E"/>
    <w:rsid w:val="00F96DBE"/>
    <w:rsid w:val="00FA0184"/>
    <w:rsid w:val="00FA04D2"/>
    <w:rsid w:val="00FA0DA9"/>
    <w:rsid w:val="00FA664F"/>
    <w:rsid w:val="00FA7900"/>
    <w:rsid w:val="00FB036B"/>
    <w:rsid w:val="00FB1E8C"/>
    <w:rsid w:val="00FB2881"/>
    <w:rsid w:val="00FB5389"/>
    <w:rsid w:val="00FC25A8"/>
    <w:rsid w:val="00FC6667"/>
    <w:rsid w:val="00FC6C76"/>
    <w:rsid w:val="00FD12A5"/>
    <w:rsid w:val="00FD4F35"/>
    <w:rsid w:val="00FE2153"/>
    <w:rsid w:val="00FE2BB0"/>
    <w:rsid w:val="00FE4E3A"/>
    <w:rsid w:val="00FE7E43"/>
    <w:rsid w:val="00FF0301"/>
    <w:rsid w:val="00FF27C5"/>
    <w:rsid w:val="00FF2C05"/>
    <w:rsid w:val="00FF4C7A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6887"/>
  <w15:docId w15:val="{30AC129D-10C7-4020-AB91-DC8569D0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E0022"/>
    <w:rPr>
      <w:rFonts w:ascii="Calibri" w:eastAsia="Times New Roman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8E3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2"/>
    <w:next w:val="a2"/>
    <w:link w:val="21"/>
    <w:autoRedefine/>
    <w:uiPriority w:val="9"/>
    <w:unhideWhenUsed/>
    <w:qFormat/>
    <w:rsid w:val="00BF587C"/>
    <w:pPr>
      <w:keepNext/>
      <w:keepLines/>
      <w:outlineLvl w:val="1"/>
    </w:pPr>
    <w:rPr>
      <w:rFonts w:cstheme="majorBidi"/>
      <w:b/>
      <w:bCs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F58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0">
    <w:name w:val="heading 4"/>
    <w:basedOn w:val="a2"/>
    <w:next w:val="a2"/>
    <w:link w:val="41"/>
    <w:uiPriority w:val="9"/>
    <w:semiHidden/>
    <w:unhideWhenUsed/>
    <w:qFormat/>
    <w:rsid w:val="002A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Default">
    <w:name w:val="Default"/>
    <w:rsid w:val="00226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7B2725"/>
    <w:rPr>
      <w:rFonts w:cs="Times New Roman"/>
      <w:color w:val="0000FF"/>
      <w:u w:val="single"/>
    </w:rPr>
  </w:style>
  <w:style w:type="paragraph" w:customStyle="1" w:styleId="11">
    <w:name w:val="Абзац списка1"/>
    <w:basedOn w:val="a2"/>
    <w:rsid w:val="007B2725"/>
    <w:pPr>
      <w:ind w:left="720"/>
    </w:pPr>
  </w:style>
  <w:style w:type="paragraph" w:styleId="a7">
    <w:name w:val="List Paragraph"/>
    <w:aliases w:val="Нумерованый список"/>
    <w:basedOn w:val="a2"/>
    <w:link w:val="a8"/>
    <w:uiPriority w:val="34"/>
    <w:qFormat/>
    <w:rsid w:val="007B2725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unhideWhenUsed/>
    <w:rsid w:val="00632BA6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rsid w:val="00632BA6"/>
    <w:rPr>
      <w:rFonts w:ascii="Arial" w:eastAsia="Times New Roman" w:hAnsi="Arial" w:cs="Arial"/>
      <w:sz w:val="16"/>
      <w:szCs w:val="16"/>
    </w:rPr>
  </w:style>
  <w:style w:type="character" w:customStyle="1" w:styleId="10">
    <w:name w:val="Заголовок 1 Знак"/>
    <w:basedOn w:val="a3"/>
    <w:link w:val="1"/>
    <w:uiPriority w:val="9"/>
    <w:rsid w:val="008E3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4"/>
    <w:uiPriority w:val="59"/>
    <w:rsid w:val="008E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2"/>
    <w:link w:val="ad"/>
    <w:uiPriority w:val="99"/>
    <w:unhideWhenUsed/>
    <w:rsid w:val="008E3508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</w:rPr>
  </w:style>
  <w:style w:type="character" w:customStyle="1" w:styleId="ad">
    <w:name w:val="Нижний колонтитул Знак"/>
    <w:basedOn w:val="a3"/>
    <w:link w:val="ac"/>
    <w:uiPriority w:val="99"/>
    <w:rsid w:val="008E3508"/>
    <w:rPr>
      <w:rFonts w:ascii="Calibri" w:eastAsia="Calibri" w:hAnsi="Calibri" w:cs="Times New Roman"/>
    </w:rPr>
  </w:style>
  <w:style w:type="paragraph" w:styleId="ae">
    <w:name w:val="footnote text"/>
    <w:basedOn w:val="a2"/>
    <w:link w:val="af"/>
    <w:uiPriority w:val="99"/>
    <w:unhideWhenUsed/>
    <w:rsid w:val="008E3508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f">
    <w:name w:val="Текст сноски Знак"/>
    <w:basedOn w:val="a3"/>
    <w:link w:val="ae"/>
    <w:uiPriority w:val="99"/>
    <w:rsid w:val="008E3508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3"/>
    <w:uiPriority w:val="99"/>
    <w:unhideWhenUsed/>
    <w:rsid w:val="008E3508"/>
    <w:rPr>
      <w:vertAlign w:val="superscript"/>
    </w:rPr>
  </w:style>
  <w:style w:type="paragraph" w:styleId="af1">
    <w:name w:val="TOC Heading"/>
    <w:basedOn w:val="1"/>
    <w:next w:val="a2"/>
    <w:uiPriority w:val="39"/>
    <w:semiHidden/>
    <w:unhideWhenUsed/>
    <w:qFormat/>
    <w:rsid w:val="008E3508"/>
    <w:pPr>
      <w:outlineLvl w:val="9"/>
    </w:pPr>
    <w:rPr>
      <w:lang w:eastAsia="ru-RU"/>
    </w:rPr>
  </w:style>
  <w:style w:type="paragraph" w:styleId="12">
    <w:name w:val="toc 1"/>
    <w:basedOn w:val="a2"/>
    <w:next w:val="a2"/>
    <w:autoRedefine/>
    <w:uiPriority w:val="39"/>
    <w:unhideWhenUsed/>
    <w:rsid w:val="008E3508"/>
    <w:pPr>
      <w:tabs>
        <w:tab w:val="left" w:pos="440"/>
        <w:tab w:val="right" w:leader="dot" w:pos="9486"/>
      </w:tabs>
      <w:spacing w:after="0" w:line="240" w:lineRule="auto"/>
    </w:pPr>
    <w:rPr>
      <w:rFonts w:eastAsia="Calibri" w:cs="Times New Roman"/>
    </w:rPr>
  </w:style>
  <w:style w:type="paragraph" w:styleId="af2">
    <w:name w:val="Body Text Indent"/>
    <w:basedOn w:val="a2"/>
    <w:link w:val="af3"/>
    <w:uiPriority w:val="99"/>
    <w:rsid w:val="00F56B76"/>
    <w:pPr>
      <w:spacing w:after="0" w:line="240" w:lineRule="auto"/>
      <w:ind w:right="5176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3"/>
    <w:link w:val="af2"/>
    <w:uiPriority w:val="99"/>
    <w:rsid w:val="00F56B76"/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2"/>
    <w:uiPriority w:val="34"/>
    <w:qFormat/>
    <w:rsid w:val="00F01D2A"/>
    <w:pPr>
      <w:ind w:left="720"/>
      <w:contextualSpacing/>
    </w:pPr>
    <w:rPr>
      <w:rFonts w:eastAsia="Calibri" w:cs="Times New Roman"/>
    </w:rPr>
  </w:style>
  <w:style w:type="paragraph" w:styleId="af4">
    <w:name w:val="Body Text"/>
    <w:basedOn w:val="a2"/>
    <w:link w:val="af5"/>
    <w:uiPriority w:val="99"/>
    <w:semiHidden/>
    <w:unhideWhenUsed/>
    <w:rsid w:val="006F6F25"/>
    <w:pPr>
      <w:spacing w:after="120"/>
    </w:pPr>
  </w:style>
  <w:style w:type="character" w:customStyle="1" w:styleId="af5">
    <w:name w:val="Основной текст Знак"/>
    <w:basedOn w:val="a3"/>
    <w:link w:val="af4"/>
    <w:uiPriority w:val="99"/>
    <w:semiHidden/>
    <w:rsid w:val="006F6F25"/>
    <w:rPr>
      <w:rFonts w:ascii="Calibri" w:eastAsia="Times New Roman" w:hAnsi="Calibri" w:cs="Calibri"/>
    </w:rPr>
  </w:style>
  <w:style w:type="paragraph" w:styleId="a1">
    <w:name w:val="List Bullet"/>
    <w:basedOn w:val="af4"/>
    <w:rsid w:val="006F6F25"/>
    <w:pPr>
      <w:numPr>
        <w:numId w:val="3"/>
      </w:numPr>
      <w:spacing w:before="130" w:after="130" w:line="240" w:lineRule="auto"/>
      <w:jc w:val="both"/>
    </w:pPr>
    <w:rPr>
      <w:rFonts w:ascii="Times New Roman" w:hAnsi="Times New Roman" w:cs="Times New Roman"/>
      <w:szCs w:val="20"/>
    </w:rPr>
  </w:style>
  <w:style w:type="paragraph" w:styleId="22">
    <w:name w:val="toc 2"/>
    <w:basedOn w:val="a2"/>
    <w:next w:val="a2"/>
    <w:autoRedefine/>
    <w:uiPriority w:val="39"/>
    <w:semiHidden/>
    <w:unhideWhenUsed/>
    <w:rsid w:val="0081277D"/>
    <w:pPr>
      <w:spacing w:after="100"/>
      <w:ind w:left="220"/>
    </w:pPr>
  </w:style>
  <w:style w:type="paragraph" w:styleId="4">
    <w:name w:val="List Bullet 4"/>
    <w:basedOn w:val="2"/>
    <w:rsid w:val="0081277D"/>
    <w:pPr>
      <w:numPr>
        <w:numId w:val="4"/>
      </w:numPr>
      <w:tabs>
        <w:tab w:val="clear" w:pos="680"/>
      </w:tabs>
      <w:spacing w:before="130" w:after="130" w:line="240" w:lineRule="auto"/>
      <w:ind w:left="6740" w:hanging="360"/>
      <w:contextualSpacing w:val="0"/>
    </w:pPr>
    <w:rPr>
      <w:rFonts w:ascii="Times New Roman" w:hAnsi="Times New Roman" w:cs="Times New Roman"/>
      <w:sz w:val="18"/>
      <w:szCs w:val="20"/>
    </w:rPr>
  </w:style>
  <w:style w:type="paragraph" w:styleId="2">
    <w:name w:val="List Bullet 2"/>
    <w:basedOn w:val="a2"/>
    <w:uiPriority w:val="99"/>
    <w:semiHidden/>
    <w:unhideWhenUsed/>
    <w:rsid w:val="0081277D"/>
    <w:pPr>
      <w:numPr>
        <w:numId w:val="5"/>
      </w:numPr>
      <w:contextualSpacing/>
    </w:pPr>
  </w:style>
  <w:style w:type="character" w:customStyle="1" w:styleId="41">
    <w:name w:val="Заголовок 4 Знак"/>
    <w:basedOn w:val="a3"/>
    <w:link w:val="40"/>
    <w:uiPriority w:val="9"/>
    <w:semiHidden/>
    <w:rsid w:val="002A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6">
    <w:name w:val="header"/>
    <w:basedOn w:val="a2"/>
    <w:link w:val="af7"/>
    <w:uiPriority w:val="99"/>
    <w:unhideWhenUsed/>
    <w:rsid w:val="00016FF6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f7">
    <w:name w:val="Верхний колонтитул Знак"/>
    <w:basedOn w:val="a3"/>
    <w:link w:val="af6"/>
    <w:uiPriority w:val="99"/>
    <w:rsid w:val="00016FF6"/>
    <w:rPr>
      <w:rFonts w:ascii="Calibri" w:eastAsia="Calibri" w:hAnsi="Calibri" w:cs="Times New Roman"/>
    </w:rPr>
  </w:style>
  <w:style w:type="paragraph" w:customStyle="1" w:styleId="210">
    <w:name w:val="Основной текст с отступом 21"/>
    <w:basedOn w:val="a2"/>
    <w:rsid w:val="0004021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">
    <w:name w:val="Заголовок для договоров"/>
    <w:basedOn w:val="a2"/>
    <w:next w:val="a0"/>
    <w:rsid w:val="00555E49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1"/>
    </w:pPr>
    <w:rPr>
      <w:rFonts w:ascii="Arial Narrow" w:hAnsi="Arial Narrow" w:cs="Times New Roman"/>
      <w:b/>
      <w:bCs/>
      <w:caps/>
      <w:sz w:val="20"/>
      <w:szCs w:val="20"/>
      <w:lang w:eastAsia="ru-RU"/>
    </w:rPr>
  </w:style>
  <w:style w:type="paragraph" w:customStyle="1" w:styleId="a0">
    <w:name w:val="Основной текст для договоров"/>
    <w:basedOn w:val="a2"/>
    <w:rsid w:val="00555E49"/>
    <w:pPr>
      <w:numPr>
        <w:ilvl w:val="2"/>
        <w:numId w:val="6"/>
      </w:numPr>
      <w:overflowPunct w:val="0"/>
      <w:autoSpaceDE w:val="0"/>
      <w:autoSpaceDN w:val="0"/>
      <w:adjustRightInd w:val="0"/>
      <w:spacing w:before="30" w:after="30" w:line="240" w:lineRule="auto"/>
      <w:jc w:val="both"/>
      <w:textAlignment w:val="baseline"/>
      <w:outlineLvl w:val="2"/>
    </w:pPr>
    <w:rPr>
      <w:rFonts w:ascii="Arial Narrow" w:hAnsi="Arial Narrow" w:cs="Times New Roman"/>
      <w:sz w:val="20"/>
      <w:szCs w:val="20"/>
      <w:lang w:eastAsia="ru-RU"/>
    </w:rPr>
  </w:style>
  <w:style w:type="character" w:styleId="af8">
    <w:name w:val="annotation reference"/>
    <w:basedOn w:val="a3"/>
    <w:uiPriority w:val="99"/>
    <w:semiHidden/>
    <w:unhideWhenUsed/>
    <w:rsid w:val="004A28E0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4A28E0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4A28E0"/>
    <w:rPr>
      <w:rFonts w:ascii="Calibri" w:eastAsia="Times New Roman" w:hAnsi="Calibri" w:cs="Calibr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8E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A28E0"/>
    <w:rPr>
      <w:rFonts w:ascii="Calibri" w:eastAsia="Times New Roman" w:hAnsi="Calibri" w:cs="Calibri"/>
      <w:b/>
      <w:bCs/>
      <w:sz w:val="20"/>
      <w:szCs w:val="20"/>
    </w:rPr>
  </w:style>
  <w:style w:type="paragraph" w:styleId="afd">
    <w:name w:val="Revision"/>
    <w:hidden/>
    <w:uiPriority w:val="99"/>
    <w:semiHidden/>
    <w:rsid w:val="00B2259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1">
    <w:name w:val="Заголовок 2 Знак"/>
    <w:basedOn w:val="a3"/>
    <w:link w:val="20"/>
    <w:uiPriority w:val="9"/>
    <w:rsid w:val="00BF587C"/>
    <w:rPr>
      <w:rFonts w:ascii="Calibri" w:eastAsia="Times New Roman" w:hAnsi="Calibri" w:cstheme="majorBidi"/>
      <w:b/>
      <w:bCs/>
      <w:sz w:val="28"/>
      <w:szCs w:val="28"/>
    </w:rPr>
  </w:style>
  <w:style w:type="character" w:customStyle="1" w:styleId="30">
    <w:name w:val="Заголовок 3 Знак"/>
    <w:basedOn w:val="a3"/>
    <w:link w:val="3"/>
    <w:uiPriority w:val="9"/>
    <w:semiHidden/>
    <w:rsid w:val="00BF587C"/>
    <w:rPr>
      <w:rFonts w:ascii="Cambria" w:eastAsia="Times New Roman" w:hAnsi="Cambria" w:cs="Calibri"/>
      <w:b/>
      <w:bCs/>
      <w:color w:val="4F81BD"/>
    </w:rPr>
  </w:style>
  <w:style w:type="paragraph" w:customStyle="1" w:styleId="13">
    <w:name w:val="Стиль1"/>
    <w:basedOn w:val="1"/>
    <w:link w:val="14"/>
    <w:qFormat/>
    <w:rsid w:val="00BF587C"/>
    <w:pPr>
      <w:tabs>
        <w:tab w:val="left" w:pos="2595"/>
      </w:tabs>
      <w:spacing w:before="0" w:after="200"/>
    </w:pPr>
    <w:rPr>
      <w:rFonts w:ascii="Arial" w:eastAsia="Times New Roman" w:hAnsi="Arial" w:cs="Arial"/>
      <w:color w:val="AF931D"/>
      <w:kern w:val="28"/>
      <w:sz w:val="32"/>
      <w:szCs w:val="32"/>
    </w:rPr>
  </w:style>
  <w:style w:type="character" w:customStyle="1" w:styleId="14">
    <w:name w:val="Стиль1 Знак"/>
    <w:basedOn w:val="10"/>
    <w:link w:val="13"/>
    <w:rsid w:val="00BF587C"/>
    <w:rPr>
      <w:rFonts w:ascii="Arial" w:eastAsia="Times New Roman" w:hAnsi="Arial" w:cs="Arial"/>
      <w:b/>
      <w:bCs/>
      <w:color w:val="AF931D"/>
      <w:kern w:val="28"/>
      <w:sz w:val="32"/>
      <w:szCs w:val="32"/>
    </w:rPr>
  </w:style>
  <w:style w:type="paragraph" w:customStyle="1" w:styleId="23">
    <w:name w:val="Стиль2"/>
    <w:basedOn w:val="13"/>
    <w:link w:val="24"/>
    <w:qFormat/>
    <w:rsid w:val="00BF587C"/>
    <w:rPr>
      <w:color w:val="365F91" w:themeColor="accent1" w:themeShade="BF"/>
    </w:rPr>
  </w:style>
  <w:style w:type="character" w:customStyle="1" w:styleId="24">
    <w:name w:val="Стиль2 Знак"/>
    <w:basedOn w:val="14"/>
    <w:link w:val="23"/>
    <w:rsid w:val="00BF587C"/>
    <w:rPr>
      <w:rFonts w:ascii="Arial" w:eastAsia="Times New Roman" w:hAnsi="Arial" w:cs="Arial"/>
      <w:b/>
      <w:bCs/>
      <w:color w:val="365F91" w:themeColor="accent1" w:themeShade="BF"/>
      <w:kern w:val="28"/>
      <w:sz w:val="32"/>
      <w:szCs w:val="32"/>
    </w:rPr>
  </w:style>
  <w:style w:type="character" w:customStyle="1" w:styleId="a8">
    <w:name w:val="Абзац списка Знак"/>
    <w:aliases w:val="Нумерованый список Знак"/>
    <w:link w:val="a7"/>
    <w:uiPriority w:val="34"/>
    <w:locked/>
    <w:rsid w:val="00BF587C"/>
    <w:rPr>
      <w:rFonts w:ascii="Calibri" w:eastAsia="Times New Roman" w:hAnsi="Calibri" w:cs="Calibri"/>
    </w:rPr>
  </w:style>
  <w:style w:type="paragraph" w:customStyle="1" w:styleId="afe">
    <w:name w:val="Îáû÷íûé"/>
    <w:rsid w:val="00BF587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ebofficeattributevalue">
    <w:name w:val="webofficeattributevalue"/>
    <w:basedOn w:val="a3"/>
    <w:rsid w:val="000160A0"/>
  </w:style>
  <w:style w:type="paragraph" w:styleId="25">
    <w:name w:val="Body Text 2"/>
    <w:basedOn w:val="a2"/>
    <w:link w:val="26"/>
    <w:uiPriority w:val="99"/>
    <w:semiHidden/>
    <w:unhideWhenUsed/>
    <w:rsid w:val="003D5139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uiPriority w:val="99"/>
    <w:semiHidden/>
    <w:rsid w:val="003D5139"/>
    <w:rPr>
      <w:rFonts w:ascii="Calibri" w:eastAsia="Times New Roman" w:hAnsi="Calibri" w:cs="Calibri"/>
    </w:rPr>
  </w:style>
  <w:style w:type="character" w:customStyle="1" w:styleId="27">
    <w:name w:val="Основной текст (2)_"/>
    <w:basedOn w:val="a3"/>
    <w:link w:val="28"/>
    <w:rsid w:val="00C902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2"/>
    <w:link w:val="27"/>
    <w:rsid w:val="00C90266"/>
    <w:pPr>
      <w:widowControl w:val="0"/>
      <w:shd w:val="clear" w:color="auto" w:fill="FFFFFF"/>
      <w:spacing w:before="8340" w:after="0" w:line="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blocktext1">
    <w:name w:val="blocktext1"/>
    <w:basedOn w:val="a2"/>
    <w:rsid w:val="008213A8"/>
    <w:pPr>
      <w:spacing w:before="120" w:after="15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ebofficeattributevalue1">
    <w:name w:val="webofficeattributevalue1"/>
    <w:basedOn w:val="a3"/>
    <w:rsid w:val="005209CC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0A744-BDFC-4022-BF1E-A2352E6F55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8FA5B-AD5F-442F-A6D6-5B9AF5F3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7697</Words>
  <Characters>43879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Синицына Е.Б.</dc:creator>
  <cp:lastModifiedBy>Масюк Никита Александрович</cp:lastModifiedBy>
  <cp:revision>4</cp:revision>
  <cp:lastPrinted>2020-07-09T10:54:00Z</cp:lastPrinted>
  <dcterms:created xsi:type="dcterms:W3CDTF">2023-05-02T04:18:00Z</dcterms:created>
  <dcterms:modified xsi:type="dcterms:W3CDTF">2023-05-02T04:23:00Z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Matyash_NN</vt:lpwstr>
  </property>
  <property fmtid="{D5CDD505-2E9C-101B-9397-08002B2CF9AE}" pid="3" name="CustomObjectId">
    <vt:lpwstr>09000002d374b55c</vt:lpwstr>
  </property>
  <property fmtid="{D5CDD505-2E9C-101B-9397-08002B2CF9AE}" pid="4" name="CustomServerURL">
    <vt:lpwstr>http://10.19.19.33/asudfsk/doc-upload</vt:lpwstr>
  </property>
  <property fmtid="{D5CDD505-2E9C-101B-9397-08002B2CF9AE}" pid="5" name="CustomUserId">
    <vt:lpwstr>Murov_AEV</vt:lpwstr>
  </property>
  <property fmtid="{D5CDD505-2E9C-101B-9397-08002B2CF9AE}" pid="6" name="CustomObjectState">
    <vt:lpwstr>1662526997</vt:lpwstr>
  </property>
  <property fmtid="{D5CDD505-2E9C-101B-9397-08002B2CF9AE}" pid="7" name="localFileProperties">
    <vt:lpwstr>04:0E:3C:19:00:39</vt:lpwstr>
  </property>
</Properties>
</file>